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C8CAA">
      <w:pPr>
        <w:jc w:val="center"/>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en-US" w:eastAsia="zh-CN"/>
        </w:rPr>
        <w:t>远东</w:t>
      </w:r>
      <w:r>
        <w:rPr>
          <w:rFonts w:hint="eastAsia" w:asciiTheme="majorEastAsia" w:hAnsiTheme="majorEastAsia" w:eastAsiaTheme="majorEastAsia" w:cstheme="majorEastAsia"/>
          <w:b/>
          <w:bCs/>
          <w:sz w:val="28"/>
          <w:szCs w:val="28"/>
        </w:rPr>
        <w:t>电缆</w:t>
      </w: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lang w:val="en-US" w:eastAsia="zh-CN"/>
        </w:rPr>
        <w:t>宜宾）</w:t>
      </w:r>
      <w:r>
        <w:rPr>
          <w:rFonts w:hint="eastAsia" w:asciiTheme="majorEastAsia" w:hAnsiTheme="majorEastAsia" w:eastAsiaTheme="majorEastAsia" w:cstheme="majorEastAsia"/>
          <w:b/>
          <w:bCs/>
          <w:sz w:val="28"/>
          <w:szCs w:val="28"/>
        </w:rPr>
        <w:t>有限公司</w:t>
      </w:r>
    </w:p>
    <w:p w14:paraId="116179FA">
      <w:pPr>
        <w:jc w:val="center"/>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2026年度</w:t>
      </w:r>
      <w:r>
        <w:rPr>
          <w:rFonts w:hint="eastAsia" w:asciiTheme="majorEastAsia" w:hAnsiTheme="majorEastAsia" w:eastAsiaTheme="majorEastAsia" w:cstheme="majorEastAsia"/>
          <w:b/>
          <w:bCs/>
          <w:sz w:val="28"/>
          <w:szCs w:val="28"/>
          <w:lang w:val="en-US" w:eastAsia="zh-CN"/>
        </w:rPr>
        <w:t>宜宾</w:t>
      </w:r>
      <w:r>
        <w:rPr>
          <w:rFonts w:hint="eastAsia" w:asciiTheme="majorEastAsia" w:hAnsiTheme="majorEastAsia" w:eastAsiaTheme="majorEastAsia" w:cstheme="majorEastAsia"/>
          <w:b/>
          <w:bCs/>
          <w:sz w:val="28"/>
          <w:szCs w:val="28"/>
        </w:rPr>
        <w:t>市酒店住宿餐饮服务招标</w:t>
      </w:r>
      <w:r>
        <w:rPr>
          <w:rFonts w:asciiTheme="majorEastAsia" w:hAnsiTheme="majorEastAsia" w:eastAsiaTheme="majorEastAsia" w:cstheme="majorEastAsia"/>
          <w:b/>
          <w:bCs/>
          <w:sz w:val="28"/>
          <w:szCs w:val="28"/>
        </w:rPr>
        <w:t>公告</w:t>
      </w:r>
    </w:p>
    <w:p w14:paraId="116BD421">
      <w:pPr>
        <w:spacing w:line="360" w:lineRule="auto"/>
        <w:jc w:val="right"/>
        <w:rPr>
          <w:rFonts w:asciiTheme="minorEastAsia" w:hAnsiTheme="minorEastAsia" w:cstheme="minorEastAsia"/>
          <w:sz w:val="24"/>
        </w:rPr>
      </w:pPr>
      <w:r>
        <w:rPr>
          <w:rFonts w:hint="eastAsia" w:asciiTheme="minorEastAsia" w:hAnsiTheme="minorEastAsia" w:cstheme="minorEastAsia"/>
          <w:sz w:val="24"/>
        </w:rPr>
        <w:t>发布日期：202</w:t>
      </w:r>
      <w:r>
        <w:rPr>
          <w:rFonts w:hint="eastAsia" w:asciiTheme="minorEastAsia" w:hAnsiTheme="minorEastAsia" w:cstheme="minorEastAsia"/>
          <w:sz w:val="24"/>
          <w:lang w:val="en-US" w:eastAsia="zh-CN"/>
        </w:rPr>
        <w:t>6</w:t>
      </w:r>
      <w:r>
        <w:rPr>
          <w:rFonts w:hint="eastAsia" w:asciiTheme="minorEastAsia" w:hAnsiTheme="minorEastAsia" w:cstheme="minorEastAsia"/>
          <w:sz w:val="24"/>
        </w:rPr>
        <w:t>年1月</w:t>
      </w:r>
      <w:r>
        <w:rPr>
          <w:rFonts w:hint="eastAsia" w:asciiTheme="minorEastAsia" w:hAnsiTheme="minorEastAsia" w:cstheme="minorEastAsia"/>
          <w:sz w:val="24"/>
          <w:lang w:val="en-US" w:eastAsia="zh-CN"/>
        </w:rPr>
        <w:t>7</w:t>
      </w:r>
      <w:r>
        <w:rPr>
          <w:rFonts w:hint="eastAsia" w:asciiTheme="minorEastAsia" w:hAnsiTheme="minorEastAsia" w:cstheme="minorEastAsia"/>
          <w:sz w:val="24"/>
        </w:rPr>
        <w:t>日</w:t>
      </w:r>
    </w:p>
    <w:p w14:paraId="608EE534">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一、招标项目说明</w:t>
      </w:r>
    </w:p>
    <w:p w14:paraId="759AAEF9">
      <w:pPr>
        <w:spacing w:line="360" w:lineRule="auto"/>
        <w:rPr>
          <w:rFonts w:asciiTheme="minorEastAsia" w:hAnsiTheme="minorEastAsia" w:cstheme="minorEastAsia"/>
          <w:sz w:val="24"/>
        </w:rPr>
      </w:pPr>
      <w:r>
        <w:rPr>
          <w:rFonts w:hint="eastAsia" w:asciiTheme="minorEastAsia" w:hAnsiTheme="minorEastAsia" w:cstheme="minorEastAsia"/>
          <w:sz w:val="24"/>
        </w:rPr>
        <w:t>1. 招标内容：</w:t>
      </w:r>
      <w:bookmarkStart w:id="0" w:name="OLE_LINK1"/>
      <w:r>
        <w:rPr>
          <w:rFonts w:hint="eastAsia" w:asciiTheme="minorEastAsia" w:hAnsiTheme="minorEastAsia" w:cstheme="minorEastAsia"/>
          <w:sz w:val="24"/>
          <w:lang w:val="en-US" w:eastAsia="zh-CN"/>
        </w:rPr>
        <w:t>宜宾</w:t>
      </w:r>
      <w:r>
        <w:rPr>
          <w:rFonts w:hint="eastAsia" w:asciiTheme="minorEastAsia" w:hAnsiTheme="minorEastAsia" w:cstheme="minorEastAsia"/>
          <w:sz w:val="24"/>
        </w:rPr>
        <w:t>市内酒店住宿、餐饮（含包厢/宴会厅）合作。</w:t>
      </w:r>
      <w:bookmarkEnd w:id="0"/>
    </w:p>
    <w:p w14:paraId="2D43BB9A">
      <w:pPr>
        <w:spacing w:line="360" w:lineRule="auto"/>
        <w:rPr>
          <w:rFonts w:asciiTheme="minorEastAsia" w:hAnsiTheme="minorEastAsia" w:cstheme="minorEastAsia"/>
          <w:sz w:val="24"/>
        </w:rPr>
      </w:pPr>
      <w:r>
        <w:rPr>
          <w:rFonts w:hint="eastAsia" w:asciiTheme="minorEastAsia" w:hAnsiTheme="minorEastAsia" w:cstheme="minorEastAsia"/>
          <w:sz w:val="24"/>
        </w:rPr>
        <w:t>2. 服务期限：202</w:t>
      </w:r>
      <w:r>
        <w:rPr>
          <w:rFonts w:asciiTheme="minorEastAsia" w:hAnsiTheme="minorEastAsia" w:cstheme="minorEastAsia"/>
          <w:sz w:val="24"/>
        </w:rPr>
        <w:t>6</w:t>
      </w:r>
      <w:r>
        <w:rPr>
          <w:rFonts w:hint="eastAsia" w:asciiTheme="minorEastAsia" w:hAnsiTheme="minorEastAsia" w:cstheme="minorEastAsia"/>
          <w:sz w:val="24"/>
        </w:rPr>
        <w:t>年1月</w:t>
      </w:r>
      <w:r>
        <w:rPr>
          <w:rFonts w:hint="eastAsia" w:asciiTheme="minorEastAsia" w:hAnsiTheme="minorEastAsia" w:cstheme="minorEastAsia"/>
          <w:sz w:val="24"/>
          <w:lang w:val="en-US" w:eastAsia="zh-CN"/>
        </w:rPr>
        <w:t>20</w:t>
      </w:r>
      <w:r>
        <w:rPr>
          <w:rFonts w:hint="eastAsia" w:asciiTheme="minorEastAsia" w:hAnsiTheme="minorEastAsia" w:cstheme="minorEastAsia"/>
          <w:sz w:val="24"/>
        </w:rPr>
        <w:t>日至202</w:t>
      </w:r>
      <w:r>
        <w:rPr>
          <w:rFonts w:hint="eastAsia" w:asciiTheme="minorEastAsia" w:hAnsiTheme="minorEastAsia" w:cstheme="minorEastAsia"/>
          <w:sz w:val="24"/>
          <w:lang w:val="en-US" w:eastAsia="zh-CN"/>
        </w:rPr>
        <w:t>7</w:t>
      </w:r>
      <w:r>
        <w:rPr>
          <w:rFonts w:hint="eastAsia" w:asciiTheme="minorEastAsia" w:hAnsiTheme="minorEastAsia" w:cstheme="minorEastAsia"/>
          <w:sz w:val="24"/>
        </w:rPr>
        <w:t>年1月</w:t>
      </w:r>
      <w:r>
        <w:rPr>
          <w:rFonts w:hint="eastAsia" w:asciiTheme="minorEastAsia" w:hAnsiTheme="minorEastAsia" w:cstheme="minorEastAsia"/>
          <w:sz w:val="24"/>
          <w:lang w:val="en-US" w:eastAsia="zh-CN"/>
        </w:rPr>
        <w:t>19</w:t>
      </w:r>
      <w:r>
        <w:rPr>
          <w:rFonts w:hint="eastAsia" w:asciiTheme="minorEastAsia" w:hAnsiTheme="minorEastAsia" w:cstheme="minorEastAsia"/>
          <w:sz w:val="24"/>
        </w:rPr>
        <w:t>日。</w:t>
      </w:r>
    </w:p>
    <w:p w14:paraId="3CADD220">
      <w:pPr>
        <w:spacing w:line="360" w:lineRule="auto"/>
        <w:rPr>
          <w:rFonts w:asciiTheme="minorEastAsia" w:hAnsiTheme="minorEastAsia" w:cstheme="minorEastAsia"/>
          <w:sz w:val="24"/>
        </w:rPr>
      </w:pPr>
      <w:r>
        <w:rPr>
          <w:rFonts w:hint="eastAsia" w:asciiTheme="minorEastAsia" w:hAnsiTheme="minorEastAsia" w:cstheme="minorEastAsia"/>
          <w:sz w:val="24"/>
        </w:rPr>
        <w:t>3. 招标范围：</w:t>
      </w:r>
      <w:r>
        <w:rPr>
          <w:rFonts w:hint="eastAsia" w:asciiTheme="minorEastAsia" w:hAnsiTheme="minorEastAsia" w:cstheme="minorEastAsia"/>
          <w:sz w:val="24"/>
          <w:lang w:val="en-US" w:eastAsia="zh-CN"/>
        </w:rPr>
        <w:t>四川</w:t>
      </w:r>
      <w:r>
        <w:rPr>
          <w:rFonts w:hint="eastAsia" w:asciiTheme="minorEastAsia" w:hAnsiTheme="minorEastAsia" w:cstheme="minorEastAsia"/>
          <w:sz w:val="24"/>
        </w:rPr>
        <w:t>省</w:t>
      </w:r>
      <w:r>
        <w:rPr>
          <w:rFonts w:hint="eastAsia" w:asciiTheme="minorEastAsia" w:hAnsiTheme="minorEastAsia" w:cstheme="minorEastAsia"/>
          <w:sz w:val="24"/>
          <w:lang w:val="en-US" w:eastAsia="zh-CN"/>
        </w:rPr>
        <w:t>宜宾</w:t>
      </w:r>
      <w:r>
        <w:rPr>
          <w:rFonts w:hint="eastAsia" w:asciiTheme="minorEastAsia" w:hAnsiTheme="minorEastAsia" w:cstheme="minorEastAsia"/>
          <w:sz w:val="24"/>
        </w:rPr>
        <w:t>市所有符合资质的酒店主体。</w:t>
      </w:r>
    </w:p>
    <w:p w14:paraId="75C24935">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二、投标方资质要求</w:t>
      </w:r>
    </w:p>
    <w:p w14:paraId="41854180">
      <w:pPr>
        <w:spacing w:line="360" w:lineRule="auto"/>
        <w:rPr>
          <w:rFonts w:asciiTheme="minorEastAsia" w:hAnsiTheme="minorEastAsia" w:cstheme="minorEastAsia"/>
          <w:sz w:val="24"/>
        </w:rPr>
      </w:pPr>
      <w:r>
        <w:rPr>
          <w:rFonts w:hint="eastAsia" w:asciiTheme="minorEastAsia" w:hAnsiTheme="minorEastAsia" w:cstheme="minorEastAsia"/>
          <w:sz w:val="24"/>
        </w:rPr>
        <w:t>1. 具备合法经营资质，食品安全等级A级（或同等标准）。</w:t>
      </w:r>
    </w:p>
    <w:p w14:paraId="731BDBB3">
      <w:pPr>
        <w:spacing w:line="360" w:lineRule="auto"/>
        <w:rPr>
          <w:rFonts w:asciiTheme="minorEastAsia" w:hAnsiTheme="minorEastAsia" w:cstheme="minorEastAsia"/>
          <w:sz w:val="24"/>
        </w:rPr>
      </w:pPr>
      <w:r>
        <w:rPr>
          <w:rFonts w:hint="eastAsia" w:asciiTheme="minorEastAsia" w:hAnsiTheme="minorEastAsia" w:cstheme="minorEastAsia"/>
          <w:sz w:val="24"/>
        </w:rPr>
        <w:t>2. 提供近3年无重大食品安全事故及行政处罚记录证明。</w:t>
      </w:r>
    </w:p>
    <w:p w14:paraId="3B9A4D6C">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三、核心合作要求</w:t>
      </w:r>
    </w:p>
    <w:p w14:paraId="30565EEC">
      <w:pPr>
        <w:spacing w:line="360" w:lineRule="auto"/>
        <w:rPr>
          <w:rFonts w:asciiTheme="minorEastAsia" w:hAnsiTheme="minorEastAsia" w:cstheme="minorEastAsia"/>
          <w:sz w:val="24"/>
        </w:rPr>
      </w:pPr>
      <w:r>
        <w:rPr>
          <w:rFonts w:hint="eastAsia" w:asciiTheme="minorEastAsia" w:hAnsiTheme="minorEastAsia" w:cstheme="minorEastAsia"/>
          <w:sz w:val="24"/>
        </w:rPr>
        <w:t>（一）价格与透明度</w:t>
      </w:r>
    </w:p>
    <w:p w14:paraId="60946B99">
      <w:pPr>
        <w:spacing w:line="360" w:lineRule="auto"/>
        <w:rPr>
          <w:rFonts w:asciiTheme="minorEastAsia" w:hAnsiTheme="minorEastAsia" w:cstheme="minorEastAsia"/>
          <w:sz w:val="24"/>
        </w:rPr>
      </w:pPr>
      <w:r>
        <w:rPr>
          <w:rFonts w:hint="eastAsia" w:asciiTheme="minorEastAsia" w:hAnsiTheme="minorEastAsia" w:cstheme="minorEastAsia"/>
          <w:sz w:val="24"/>
        </w:rPr>
        <w:t>1. 菜单报价：</w:t>
      </w:r>
    </w:p>
    <w:p w14:paraId="2BF1C615">
      <w:pPr>
        <w:spacing w:line="360" w:lineRule="auto"/>
        <w:rPr>
          <w:rFonts w:asciiTheme="minorEastAsia" w:hAnsiTheme="minorEastAsia" w:cstheme="minorEastAsia"/>
          <w:sz w:val="24"/>
        </w:rPr>
      </w:pPr>
      <w:r>
        <w:rPr>
          <w:rFonts w:hint="eastAsia" w:asciiTheme="minorEastAsia" w:hAnsiTheme="minorEastAsia" w:cstheme="minorEastAsia"/>
          <w:sz w:val="24"/>
        </w:rPr>
        <w:t>- 提交完整版市场零售菜单（含菜品名称、规格、市场零售价），并同步提供投标折扣菜单。</w:t>
      </w:r>
    </w:p>
    <w:p w14:paraId="28E7F593">
      <w:pPr>
        <w:spacing w:line="360" w:lineRule="auto"/>
        <w:rPr>
          <w:rFonts w:asciiTheme="minorEastAsia" w:hAnsiTheme="minorEastAsia" w:cstheme="minorEastAsia"/>
          <w:sz w:val="24"/>
        </w:rPr>
      </w:pPr>
      <w:r>
        <w:rPr>
          <w:rFonts w:hint="eastAsia" w:asciiTheme="minorEastAsia" w:hAnsiTheme="minorEastAsia" w:cstheme="minorEastAsia"/>
          <w:sz w:val="24"/>
        </w:rPr>
        <w:t>- 折扣要求：</w:t>
      </w:r>
    </w:p>
    <w:p w14:paraId="4E3C92F3">
      <w:pPr>
        <w:spacing w:line="360" w:lineRule="auto"/>
        <w:rPr>
          <w:rFonts w:asciiTheme="minorEastAsia" w:hAnsiTheme="minorEastAsia" w:cstheme="minorEastAsia"/>
          <w:sz w:val="24"/>
        </w:rPr>
      </w:pPr>
      <w:r>
        <w:rPr>
          <w:rFonts w:hint="eastAsia" w:asciiTheme="minorEastAsia" w:hAnsiTheme="minorEastAsia" w:cstheme="minorEastAsia"/>
          <w:sz w:val="24"/>
        </w:rPr>
        <w:t>- 结算价需低于该酒店全平台（美团、大众点评等）最低团购价/秒杀价/会员价；</w:t>
      </w:r>
    </w:p>
    <w:p w14:paraId="3B8C667B">
      <w:pPr>
        <w:spacing w:line="360" w:lineRule="auto"/>
        <w:rPr>
          <w:rFonts w:asciiTheme="minorEastAsia" w:hAnsiTheme="minorEastAsia" w:cstheme="minorEastAsia"/>
          <w:sz w:val="24"/>
        </w:rPr>
      </w:pPr>
      <w:r>
        <w:rPr>
          <w:rFonts w:hint="eastAsia" w:asciiTheme="minorEastAsia" w:hAnsiTheme="minorEastAsia" w:cstheme="minorEastAsia"/>
          <w:sz w:val="24"/>
        </w:rPr>
        <w:t>- 主食、茶水、水果、服务费、包间费等所有附加费用必须免费。</w:t>
      </w:r>
    </w:p>
    <w:p w14:paraId="42B2F033">
      <w:pPr>
        <w:spacing w:line="360" w:lineRule="auto"/>
        <w:rPr>
          <w:rFonts w:asciiTheme="minorEastAsia" w:hAnsiTheme="minorEastAsia" w:cstheme="minorEastAsia"/>
          <w:sz w:val="24"/>
        </w:rPr>
      </w:pPr>
      <w:r>
        <w:rPr>
          <w:rFonts w:hint="eastAsia" w:asciiTheme="minorEastAsia" w:hAnsiTheme="minorEastAsia" w:cstheme="minorEastAsia"/>
          <w:sz w:val="24"/>
        </w:rPr>
        <w:t>- 提供两种报价模式：</w:t>
      </w:r>
    </w:p>
    <w:p w14:paraId="6CE25A7D">
      <w:pPr>
        <w:spacing w:line="360" w:lineRule="auto"/>
        <w:rPr>
          <w:rFonts w:asciiTheme="minorEastAsia" w:hAnsiTheme="minorEastAsia" w:cstheme="minorEastAsia"/>
          <w:sz w:val="24"/>
        </w:rPr>
      </w:pPr>
      <w:r>
        <w:rPr>
          <w:rFonts w:hint="eastAsia" w:asciiTheme="minorEastAsia" w:hAnsiTheme="minorEastAsia" w:cstheme="minorEastAsia"/>
          <w:sz w:val="24"/>
        </w:rPr>
        <w:t>- 单点模式：按实际消费菜品结算（适用折扣价）；</w:t>
      </w:r>
    </w:p>
    <w:p w14:paraId="7A064A15">
      <w:pPr>
        <w:spacing w:line="360" w:lineRule="auto"/>
        <w:rPr>
          <w:rFonts w:asciiTheme="minorEastAsia" w:hAnsiTheme="minorEastAsia" w:cstheme="minorEastAsia"/>
          <w:sz w:val="24"/>
        </w:rPr>
      </w:pPr>
      <w:r>
        <w:rPr>
          <w:rFonts w:hint="eastAsia" w:asciiTheme="minorEastAsia" w:hAnsiTheme="minorEastAsia" w:cstheme="minorEastAsia"/>
          <w:sz w:val="24"/>
        </w:rPr>
        <w:t>- 套餐模式：按桌结算。</w:t>
      </w:r>
    </w:p>
    <w:p w14:paraId="04F6C9D1">
      <w:pPr>
        <w:spacing w:line="360" w:lineRule="auto"/>
        <w:rPr>
          <w:rFonts w:asciiTheme="minorEastAsia" w:hAnsiTheme="minorEastAsia" w:cstheme="minorEastAsia"/>
          <w:sz w:val="24"/>
        </w:rPr>
      </w:pPr>
      <w:r>
        <w:rPr>
          <w:rFonts w:hint="eastAsia" w:asciiTheme="minorEastAsia" w:hAnsiTheme="minorEastAsia" w:cstheme="minorEastAsia"/>
          <w:sz w:val="24"/>
        </w:rPr>
        <w:t>2. 住宿价格：</w:t>
      </w:r>
    </w:p>
    <w:p w14:paraId="5B81A6ED">
      <w:pPr>
        <w:spacing w:line="360" w:lineRule="auto"/>
        <w:rPr>
          <w:rFonts w:asciiTheme="minorEastAsia" w:hAnsiTheme="minorEastAsia" w:cstheme="minorEastAsia"/>
          <w:sz w:val="24"/>
        </w:rPr>
      </w:pPr>
      <w:r>
        <w:rPr>
          <w:rFonts w:hint="eastAsia" w:asciiTheme="minorEastAsia" w:hAnsiTheme="minorEastAsia" w:cstheme="minorEastAsia"/>
          <w:sz w:val="24"/>
        </w:rPr>
        <w:t>- 协议价须低于门市价且不高于</w:t>
      </w:r>
      <w:r>
        <w:rPr>
          <w:rFonts w:asciiTheme="minorEastAsia" w:hAnsiTheme="minorEastAsia" w:cstheme="minorEastAsia"/>
          <w:sz w:val="24"/>
        </w:rPr>
        <w:t>全</w:t>
      </w:r>
      <w:r>
        <w:rPr>
          <w:rFonts w:hint="eastAsia" w:asciiTheme="minorEastAsia" w:hAnsiTheme="minorEastAsia" w:cstheme="minorEastAsia"/>
          <w:sz w:val="24"/>
        </w:rPr>
        <w:t>平台最低价；</w:t>
      </w:r>
    </w:p>
    <w:p w14:paraId="0A2C6E72">
      <w:pPr>
        <w:spacing w:line="360" w:lineRule="auto"/>
        <w:rPr>
          <w:rFonts w:asciiTheme="minorEastAsia" w:hAnsiTheme="minorEastAsia" w:cstheme="minorEastAsia"/>
          <w:sz w:val="24"/>
        </w:rPr>
      </w:pPr>
      <w:r>
        <w:rPr>
          <w:rFonts w:hint="eastAsia" w:asciiTheme="minorEastAsia" w:hAnsiTheme="minorEastAsia" w:cstheme="minorEastAsia"/>
          <w:sz w:val="24"/>
        </w:rPr>
        <w:t>（二）付款与账期</w:t>
      </w:r>
    </w:p>
    <w:p w14:paraId="3DC9ADED">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 </w:t>
      </w:r>
      <w:r>
        <w:rPr>
          <w:rFonts w:asciiTheme="minorEastAsia" w:hAnsiTheme="minorEastAsia" w:cstheme="minorEastAsia"/>
          <w:sz w:val="24"/>
        </w:rPr>
        <w:t>付款周期</w:t>
      </w:r>
      <w:r>
        <w:rPr>
          <w:rFonts w:hint="eastAsia" w:asciiTheme="minorEastAsia" w:hAnsiTheme="minorEastAsia" w:cstheme="minorEastAsia"/>
          <w:sz w:val="24"/>
        </w:rPr>
        <w:t>：</w:t>
      </w:r>
      <w:r>
        <w:rPr>
          <w:rFonts w:hint="eastAsia" w:ascii="宋体" w:hAnsi="宋体" w:eastAsia="宋体" w:cs="宋体"/>
          <w:sz w:val="24"/>
          <w:szCs w:val="24"/>
          <w:lang w:val="en-US" w:eastAsia="zh-CN"/>
        </w:rPr>
        <w:t>次</w:t>
      </w:r>
      <w:r>
        <w:rPr>
          <w:rFonts w:ascii="宋体" w:hAnsi="宋体" w:eastAsia="宋体" w:cs="宋体"/>
          <w:sz w:val="24"/>
          <w:szCs w:val="24"/>
        </w:rPr>
        <w:t>月15号之前，酒店需要提供账单（附用餐人的签字）和发票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票到18</w:t>
      </w:r>
      <w:bookmarkStart w:id="1" w:name="_GoBack"/>
      <w:bookmarkEnd w:id="1"/>
      <w:r>
        <w:rPr>
          <w:rFonts w:hint="eastAsia" w:ascii="宋体" w:hAnsi="宋体" w:eastAsia="宋体" w:cs="宋体"/>
          <w:sz w:val="24"/>
          <w:szCs w:val="24"/>
          <w:lang w:val="en-US" w:eastAsia="zh-CN"/>
        </w:rPr>
        <w:t>0天付款</w:t>
      </w:r>
      <w:r>
        <w:rPr>
          <w:rFonts w:asciiTheme="minorEastAsia" w:hAnsiTheme="minorEastAsia" w:cstheme="minorEastAsia"/>
          <w:sz w:val="24"/>
        </w:rPr>
        <w:t>。</w:t>
      </w:r>
    </w:p>
    <w:p w14:paraId="3F5C18DC">
      <w:pPr>
        <w:spacing w:line="360" w:lineRule="auto"/>
        <w:rPr>
          <w:rFonts w:asciiTheme="minorEastAsia" w:hAnsiTheme="minorEastAsia" w:cstheme="minorEastAsia"/>
          <w:sz w:val="24"/>
        </w:rPr>
      </w:pPr>
      <w:r>
        <w:rPr>
          <w:rFonts w:hint="eastAsia" w:asciiTheme="minorEastAsia" w:hAnsiTheme="minorEastAsia" w:cstheme="minorEastAsia"/>
          <w:sz w:val="24"/>
        </w:rPr>
        <w:t>（三）违约与监督</w:t>
      </w:r>
    </w:p>
    <w:p w14:paraId="1492F638">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1. </w:t>
      </w:r>
      <w:r>
        <w:rPr>
          <w:rFonts w:asciiTheme="minorEastAsia" w:hAnsiTheme="minorEastAsia" w:cstheme="minorEastAsia"/>
          <w:sz w:val="24"/>
        </w:rPr>
        <w:t>中标单位需</w:t>
      </w:r>
      <w:r>
        <w:rPr>
          <w:rFonts w:hint="eastAsia" w:asciiTheme="minorEastAsia" w:hAnsiTheme="minorEastAsia" w:cstheme="minorEastAsia"/>
          <w:sz w:val="24"/>
        </w:rPr>
        <w:t>签订《</w:t>
      </w:r>
      <w:r>
        <w:rPr>
          <w:rFonts w:asciiTheme="minorEastAsia" w:hAnsiTheme="minorEastAsia" w:cstheme="minorEastAsia"/>
          <w:sz w:val="24"/>
        </w:rPr>
        <w:t>诚信及保密承诺函</w:t>
      </w:r>
      <w:r>
        <w:rPr>
          <w:rFonts w:hint="eastAsia" w:asciiTheme="minorEastAsia" w:hAnsiTheme="minorEastAsia" w:cstheme="minorEastAsia"/>
          <w:sz w:val="24"/>
        </w:rPr>
        <w:t>》，</w:t>
      </w:r>
      <w:r>
        <w:rPr>
          <w:rFonts w:asciiTheme="minorEastAsia" w:hAnsiTheme="minorEastAsia" w:cstheme="minorEastAsia"/>
          <w:sz w:val="24"/>
        </w:rPr>
        <w:t>并</w:t>
      </w:r>
      <w:r>
        <w:rPr>
          <w:rFonts w:hint="eastAsia" w:asciiTheme="minorEastAsia" w:hAnsiTheme="minorEastAsia" w:cstheme="minorEastAsia"/>
          <w:sz w:val="24"/>
        </w:rPr>
        <w:t>明确：</w:t>
      </w:r>
    </w:p>
    <w:p w14:paraId="4D4F53F6">
      <w:pPr>
        <w:spacing w:line="360" w:lineRule="auto"/>
        <w:rPr>
          <w:rFonts w:asciiTheme="minorEastAsia" w:hAnsiTheme="minorEastAsia" w:cstheme="minorEastAsia"/>
          <w:sz w:val="24"/>
        </w:rPr>
      </w:pPr>
      <w:r>
        <w:rPr>
          <w:rFonts w:hint="eastAsia" w:asciiTheme="minorEastAsia" w:hAnsiTheme="minorEastAsia" w:cstheme="minorEastAsia"/>
          <w:sz w:val="24"/>
        </w:rPr>
        <w:t>- 若结算价高于市场零售价/平台最低价，按差额 3倍支付违约金；</w:t>
      </w:r>
    </w:p>
    <w:p w14:paraId="3DB62E03">
      <w:pPr>
        <w:spacing w:line="360" w:lineRule="auto"/>
        <w:rPr>
          <w:rFonts w:asciiTheme="minorEastAsia" w:hAnsiTheme="minorEastAsia" w:cstheme="minorEastAsia"/>
          <w:sz w:val="24"/>
        </w:rPr>
      </w:pPr>
      <w:r>
        <w:rPr>
          <w:rFonts w:hint="eastAsia" w:asciiTheme="minorEastAsia" w:hAnsiTheme="minorEastAsia" w:cstheme="minorEastAsia"/>
          <w:sz w:val="24"/>
        </w:rPr>
        <w:t>- 累计2次抽查违规，立即终止合作并取消资格。</w:t>
      </w:r>
    </w:p>
    <w:p w14:paraId="0CD42BBD">
      <w:pPr>
        <w:spacing w:line="360" w:lineRule="auto"/>
        <w:rPr>
          <w:rFonts w:asciiTheme="minorEastAsia" w:hAnsiTheme="minorEastAsia" w:cstheme="minorEastAsia"/>
          <w:sz w:val="24"/>
        </w:rPr>
      </w:pPr>
      <w:r>
        <w:rPr>
          <w:rFonts w:hint="eastAsia" w:asciiTheme="minorEastAsia" w:hAnsiTheme="minorEastAsia" w:cstheme="minorEastAsia"/>
          <w:sz w:val="24"/>
        </w:rPr>
        <w:t>2. 消费需提供系统生成电子单据（含菜品明细、单价、折扣），手工单据无效。</w:t>
      </w:r>
    </w:p>
    <w:p w14:paraId="28A21183">
      <w:pPr>
        <w:spacing w:line="360" w:lineRule="auto"/>
        <w:rPr>
          <w:rFonts w:asciiTheme="minorEastAsia" w:hAnsiTheme="minorEastAsia" w:cstheme="minorEastAsia"/>
          <w:sz w:val="24"/>
        </w:rPr>
      </w:pPr>
      <w:r>
        <w:rPr>
          <w:rFonts w:hint="eastAsia" w:asciiTheme="minorEastAsia" w:hAnsiTheme="minorEastAsia" w:cstheme="minorEastAsia"/>
          <w:sz w:val="24"/>
        </w:rPr>
        <w:t>四、服务标准要求</w:t>
      </w:r>
    </w:p>
    <w:p w14:paraId="3149DF63">
      <w:pPr>
        <w:spacing w:line="360" w:lineRule="auto"/>
        <w:rPr>
          <w:rFonts w:asciiTheme="minorEastAsia" w:hAnsiTheme="minorEastAsia" w:cstheme="minorEastAsia"/>
          <w:sz w:val="24"/>
        </w:rPr>
      </w:pPr>
      <w:r>
        <w:rPr>
          <w:rFonts w:hint="eastAsia" w:asciiTheme="minorEastAsia" w:hAnsiTheme="minorEastAsia" w:cstheme="minorEastAsia"/>
          <w:sz w:val="24"/>
        </w:rPr>
        <w:t>1. 餐饮服务：</w:t>
      </w:r>
    </w:p>
    <w:p w14:paraId="26D91E79">
      <w:pPr>
        <w:spacing w:line="360" w:lineRule="auto"/>
        <w:rPr>
          <w:rFonts w:asciiTheme="minorEastAsia" w:hAnsiTheme="minorEastAsia" w:cstheme="minorEastAsia"/>
          <w:sz w:val="24"/>
        </w:rPr>
      </w:pPr>
      <w:r>
        <w:rPr>
          <w:rFonts w:hint="eastAsia" w:asciiTheme="minorEastAsia" w:hAnsiTheme="minorEastAsia" w:cstheme="minorEastAsia"/>
          <w:sz w:val="24"/>
        </w:rPr>
        <w:t>- 设置专属接待专员，按甲方要求提前布置包厢/宴会厅（含欢迎标语、桌卡）；</w:t>
      </w:r>
    </w:p>
    <w:p w14:paraId="1E72AF0B">
      <w:pPr>
        <w:spacing w:line="360" w:lineRule="auto"/>
        <w:rPr>
          <w:rFonts w:asciiTheme="minorEastAsia" w:hAnsiTheme="minorEastAsia" w:cstheme="minorEastAsia"/>
          <w:sz w:val="24"/>
        </w:rPr>
      </w:pPr>
      <w:r>
        <w:rPr>
          <w:rFonts w:hint="eastAsia" w:asciiTheme="minorEastAsia" w:hAnsiTheme="minorEastAsia" w:cstheme="minorEastAsia"/>
          <w:sz w:val="24"/>
        </w:rPr>
        <w:t>- 免费寄存甲方宴请用酒水物资，按月核对库存（遗失由乙方赔偿）。</w:t>
      </w:r>
    </w:p>
    <w:p w14:paraId="69D5E04D">
      <w:pPr>
        <w:spacing w:line="360" w:lineRule="auto"/>
        <w:rPr>
          <w:rFonts w:asciiTheme="minorEastAsia" w:hAnsi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cstheme="minorEastAsia"/>
          <w:sz w:val="24"/>
        </w:rPr>
        <w:t>. 住宿服务：</w:t>
      </w:r>
    </w:p>
    <w:p w14:paraId="58D9D85C">
      <w:pPr>
        <w:spacing w:line="360" w:lineRule="auto"/>
        <w:rPr>
          <w:rFonts w:asciiTheme="minorEastAsia" w:hAnsiTheme="minorEastAsia" w:cstheme="minorEastAsia"/>
          <w:sz w:val="24"/>
        </w:rPr>
      </w:pPr>
      <w:r>
        <w:rPr>
          <w:rFonts w:hint="eastAsia" w:asciiTheme="minorEastAsia" w:hAnsiTheme="minorEastAsia" w:cstheme="minorEastAsia"/>
          <w:sz w:val="24"/>
        </w:rPr>
        <w:t>- 协议价含双早、免费WiFi、健身房、停车服务；</w:t>
      </w:r>
    </w:p>
    <w:p w14:paraId="008E1773">
      <w:pPr>
        <w:spacing w:line="360" w:lineRule="auto"/>
        <w:rPr>
          <w:rFonts w:asciiTheme="minorEastAsia" w:hAnsiTheme="minorEastAsia" w:cstheme="minorEastAsia"/>
          <w:sz w:val="24"/>
        </w:rPr>
      </w:pPr>
      <w:r>
        <w:rPr>
          <w:rFonts w:hint="eastAsia" w:asciiTheme="minorEastAsia" w:hAnsiTheme="minorEastAsia" w:cstheme="minorEastAsia"/>
          <w:sz w:val="24"/>
        </w:rPr>
        <w:t>- 延迟退房至14:00（视房态免费）。</w:t>
      </w:r>
    </w:p>
    <w:p w14:paraId="15A1DA7A">
      <w:pPr>
        <w:spacing w:line="360" w:lineRule="auto"/>
        <w:rPr>
          <w:rFonts w:asciiTheme="minorEastAsia" w:hAnsiTheme="minorEastAsia" w:cstheme="minorEastAsia"/>
          <w:sz w:val="24"/>
        </w:rPr>
      </w:pPr>
      <w:r>
        <w:rPr>
          <w:rFonts w:hint="eastAsia" w:asciiTheme="minorEastAsia" w:hAnsiTheme="minorEastAsia" w:cstheme="minorEastAsia"/>
          <w:sz w:val="24"/>
        </w:rPr>
        <w:t>五、投标文件提交要求</w:t>
      </w:r>
    </w:p>
    <w:p w14:paraId="4425C770">
      <w:pPr>
        <w:spacing w:line="360" w:lineRule="auto"/>
        <w:rPr>
          <w:rFonts w:asciiTheme="minorEastAsia" w:hAnsiTheme="minorEastAsia" w:cstheme="minorEastAsia"/>
          <w:sz w:val="24"/>
        </w:rPr>
      </w:pPr>
      <w:r>
        <w:rPr>
          <w:rFonts w:hint="eastAsia" w:asciiTheme="minorEastAsia" w:hAnsiTheme="minorEastAsia" w:cstheme="minorEastAsia"/>
          <w:sz w:val="24"/>
        </w:rPr>
        <w:t>1. 必需材料：</w:t>
      </w:r>
    </w:p>
    <w:p w14:paraId="5148AE0F">
      <w:pPr>
        <w:spacing w:line="360" w:lineRule="auto"/>
        <w:rPr>
          <w:rFonts w:asciiTheme="minorEastAsia" w:hAnsiTheme="minorEastAsia" w:cstheme="minorEastAsia"/>
          <w:sz w:val="24"/>
        </w:rPr>
      </w:pPr>
      <w:r>
        <w:rPr>
          <w:rFonts w:hint="eastAsia" w:asciiTheme="minorEastAsia" w:hAnsiTheme="minorEastAsia" w:cstheme="minorEastAsia"/>
          <w:sz w:val="24"/>
        </w:rPr>
        <w:t>- 市场零售菜单 VS 投标折扣菜单对照表（加盖公章）；</w:t>
      </w:r>
    </w:p>
    <w:p w14:paraId="5EFDB209">
      <w:pPr>
        <w:spacing w:line="360" w:lineRule="auto"/>
        <w:rPr>
          <w:rFonts w:asciiTheme="minorEastAsia" w:hAnsiTheme="minorEastAsia" w:cstheme="minorEastAsia"/>
          <w:sz w:val="24"/>
        </w:rPr>
      </w:pPr>
      <w:r>
        <w:rPr>
          <w:rFonts w:hint="eastAsia" w:asciiTheme="minorEastAsia" w:hAnsiTheme="minorEastAsia" w:cstheme="minorEastAsia"/>
          <w:sz w:val="24"/>
        </w:rPr>
        <w:t>- 住宿门市价 VS 协议价对照表；</w:t>
      </w:r>
    </w:p>
    <w:p w14:paraId="3ED48D08">
      <w:pPr>
        <w:spacing w:line="360" w:lineRule="auto"/>
        <w:rPr>
          <w:rFonts w:asciiTheme="minorEastAsia" w:hAnsiTheme="minorEastAsia" w:cstheme="minorEastAsia"/>
          <w:sz w:val="24"/>
        </w:rPr>
      </w:pPr>
      <w:r>
        <w:rPr>
          <w:rFonts w:hint="eastAsia" w:asciiTheme="minorEastAsia" w:hAnsiTheme="minorEastAsia" w:cstheme="minorEastAsia"/>
          <w:sz w:val="24"/>
        </w:rPr>
        <w:t>六、招标流程</w:t>
      </w:r>
    </w:p>
    <w:p w14:paraId="563D69DA">
      <w:pPr>
        <w:spacing w:line="360" w:lineRule="auto"/>
        <w:rPr>
          <w:rFonts w:asciiTheme="minorEastAsia" w:hAnsiTheme="minorEastAsia" w:cstheme="minorEastAsia"/>
          <w:sz w:val="24"/>
        </w:rPr>
      </w:pPr>
      <w:r>
        <w:rPr>
          <w:rFonts w:hint="eastAsia" w:asciiTheme="minorEastAsia" w:hAnsiTheme="minorEastAsia" w:cstheme="minorEastAsia"/>
          <w:sz w:val="24"/>
          <w:highlight w:val="green"/>
        </w:rPr>
        <w:t>1. 投标截止：2026年</w:t>
      </w:r>
      <w:r>
        <w:rPr>
          <w:rFonts w:asciiTheme="minorEastAsia" w:hAnsiTheme="minorEastAsia" w:cstheme="minorEastAsia"/>
          <w:sz w:val="24"/>
          <w:highlight w:val="green"/>
        </w:rPr>
        <w:t>1</w:t>
      </w:r>
      <w:r>
        <w:rPr>
          <w:rFonts w:hint="eastAsia" w:asciiTheme="minorEastAsia" w:hAnsiTheme="minorEastAsia" w:cstheme="minorEastAsia"/>
          <w:sz w:val="24"/>
          <w:highlight w:val="green"/>
        </w:rPr>
        <w:t>月</w:t>
      </w:r>
      <w:r>
        <w:rPr>
          <w:rFonts w:hint="eastAsia" w:asciiTheme="minorEastAsia" w:hAnsiTheme="minorEastAsia" w:cstheme="minorEastAsia"/>
          <w:sz w:val="24"/>
          <w:highlight w:val="green"/>
          <w:lang w:val="en-US" w:eastAsia="zh-CN"/>
        </w:rPr>
        <w:t>15</w:t>
      </w:r>
      <w:r>
        <w:rPr>
          <w:rFonts w:hint="eastAsia" w:asciiTheme="minorEastAsia" w:hAnsiTheme="minorEastAsia" w:cstheme="minorEastAsia"/>
          <w:sz w:val="24"/>
          <w:highlight w:val="green"/>
        </w:rPr>
        <w:t>日17:00（纸质件+电子版）；</w:t>
      </w:r>
    </w:p>
    <w:p w14:paraId="184A3740">
      <w:pPr>
        <w:spacing w:line="360" w:lineRule="auto"/>
        <w:rPr>
          <w:rFonts w:asciiTheme="minorEastAsia" w:hAnsiTheme="minorEastAsia" w:cstheme="minorEastAsia"/>
          <w:sz w:val="24"/>
        </w:rPr>
      </w:pPr>
      <w:r>
        <w:rPr>
          <w:rFonts w:asciiTheme="minorEastAsia" w:hAnsiTheme="minorEastAsia" w:cstheme="minorEastAsia"/>
          <w:sz w:val="24"/>
        </w:rPr>
        <w:t>2</w:t>
      </w:r>
      <w:r>
        <w:rPr>
          <w:rFonts w:hint="eastAsia" w:asciiTheme="minorEastAsia" w:hAnsiTheme="minorEastAsia" w:cstheme="minorEastAsia"/>
          <w:sz w:val="24"/>
        </w:rPr>
        <w:t>. 合同签订：中标方需在3个工作日内签署《</w:t>
      </w:r>
      <w:r>
        <w:rPr>
          <w:rFonts w:asciiTheme="minorEastAsia" w:hAnsiTheme="minorEastAsia" w:cstheme="minorEastAsia"/>
          <w:sz w:val="24"/>
        </w:rPr>
        <w:t>诚信及保密承诺函</w:t>
      </w:r>
      <w:r>
        <w:rPr>
          <w:rFonts w:hint="eastAsia" w:asciiTheme="minorEastAsia" w:hAnsiTheme="minorEastAsia" w:cstheme="minorEastAsia"/>
          <w:sz w:val="24"/>
        </w:rPr>
        <w:t>》及《采购合同》。</w:t>
      </w:r>
    </w:p>
    <w:p w14:paraId="32E8D046">
      <w:pPr>
        <w:spacing w:line="360" w:lineRule="auto"/>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联系人：</w:t>
      </w:r>
      <w:r>
        <w:rPr>
          <w:rFonts w:hint="eastAsia" w:asciiTheme="minorEastAsia" w:hAnsiTheme="minorEastAsia" w:cstheme="minorEastAsia"/>
          <w:sz w:val="24"/>
          <w:lang w:val="en-US" w:eastAsia="zh-CN"/>
        </w:rPr>
        <w:t>张卓娅</w:t>
      </w:r>
    </w:p>
    <w:p w14:paraId="635E0DF7">
      <w:pPr>
        <w:spacing w:line="360" w:lineRule="auto"/>
        <w:rPr>
          <w:rFonts w:asciiTheme="minorEastAsia" w:hAnsiTheme="minorEastAsia" w:cstheme="minorEastAsia"/>
          <w:sz w:val="24"/>
        </w:rPr>
      </w:pPr>
      <w:r>
        <w:rPr>
          <w:rFonts w:hint="eastAsia" w:asciiTheme="minorEastAsia" w:hAnsiTheme="minorEastAsia" w:cstheme="minorEastAsia"/>
          <w:sz w:val="24"/>
        </w:rPr>
        <w:t>联系电话：1</w:t>
      </w:r>
      <w:r>
        <w:rPr>
          <w:rFonts w:hint="eastAsia" w:asciiTheme="minorEastAsia" w:hAnsiTheme="minorEastAsia" w:cstheme="minorEastAsia"/>
          <w:sz w:val="24"/>
          <w:lang w:val="en-US" w:eastAsia="zh-CN"/>
        </w:rPr>
        <w:t>8828957157</w:t>
      </w:r>
      <w:r>
        <w:rPr>
          <w:rFonts w:hint="eastAsia" w:asciiTheme="minorEastAsia" w:hAnsiTheme="minorEastAsia" w:cstheme="minorEastAsia"/>
          <w:sz w:val="24"/>
        </w:rPr>
        <w:t>地址：</w:t>
      </w:r>
      <w:r>
        <w:rPr>
          <w:rFonts w:hint="eastAsia" w:asciiTheme="minorEastAsia" w:hAnsiTheme="minorEastAsia" w:cstheme="minorEastAsia"/>
          <w:sz w:val="24"/>
          <w:lang w:val="en-US" w:eastAsia="zh-CN"/>
        </w:rPr>
        <w:t>四川</w:t>
      </w:r>
      <w:r>
        <w:rPr>
          <w:rFonts w:hint="eastAsia" w:asciiTheme="minorEastAsia" w:hAnsiTheme="minorEastAsia" w:cstheme="minorEastAsia"/>
          <w:sz w:val="24"/>
        </w:rPr>
        <w:t>省</w:t>
      </w:r>
      <w:r>
        <w:rPr>
          <w:rFonts w:hint="eastAsia" w:asciiTheme="minorEastAsia" w:hAnsiTheme="minorEastAsia" w:cstheme="minorEastAsia"/>
          <w:sz w:val="24"/>
          <w:lang w:val="en-US" w:eastAsia="zh-CN"/>
        </w:rPr>
        <w:t>宜宾</w:t>
      </w:r>
      <w:r>
        <w:rPr>
          <w:rFonts w:hint="eastAsia" w:asciiTheme="minorEastAsia" w:hAnsiTheme="minorEastAsia" w:cstheme="minorEastAsia"/>
          <w:sz w:val="24"/>
        </w:rPr>
        <w:t>市</w:t>
      </w:r>
      <w:r>
        <w:rPr>
          <w:rFonts w:hint="eastAsia" w:asciiTheme="minorEastAsia" w:hAnsiTheme="minorEastAsia" w:cstheme="minorEastAsia"/>
          <w:sz w:val="24"/>
          <w:lang w:val="en-US" w:eastAsia="zh-CN"/>
        </w:rPr>
        <w:t>宜远路8号</w:t>
      </w:r>
      <w:r>
        <w:rPr>
          <w:rFonts w:hint="eastAsia" w:asciiTheme="minorEastAsia" w:hAnsiTheme="minorEastAsia" w:cstheme="minorEastAsia"/>
          <w:sz w:val="24"/>
        </w:rPr>
        <w:t>（</w:t>
      </w:r>
      <w:r>
        <w:rPr>
          <w:rFonts w:hint="eastAsia" w:asciiTheme="minorEastAsia" w:hAnsiTheme="minorEastAsia" w:cstheme="minorEastAsia"/>
          <w:sz w:val="24"/>
          <w:lang w:val="en-US" w:eastAsia="zh-CN"/>
        </w:rPr>
        <w:t>远东</w:t>
      </w:r>
      <w:r>
        <w:rPr>
          <w:rFonts w:hint="eastAsia" w:asciiTheme="minorEastAsia" w:hAnsiTheme="minorEastAsia" w:cstheme="minorEastAsia"/>
          <w:sz w:val="24"/>
        </w:rPr>
        <w:t>电缆</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宜宾）</w:t>
      </w:r>
      <w:r>
        <w:rPr>
          <w:rFonts w:hint="eastAsia" w:asciiTheme="minorEastAsia" w:hAnsiTheme="minorEastAsia" w:cstheme="minorEastAsia"/>
          <w:sz w:val="24"/>
        </w:rPr>
        <w:t>份限公司）</w:t>
      </w:r>
    </w:p>
    <w:p w14:paraId="7B6C825D">
      <w:pPr>
        <w:spacing w:line="360" w:lineRule="auto"/>
        <w:rPr>
          <w:rFonts w:asciiTheme="minorEastAsia" w:hAnsiTheme="minorEastAsia" w:cstheme="minorEastAsia"/>
          <w:sz w:val="24"/>
        </w:rPr>
      </w:pPr>
      <w:r>
        <w:rPr>
          <w:rFonts w:hint="eastAsia" w:asciiTheme="minorEastAsia" w:hAnsiTheme="minorEastAsia" w:cstheme="minorEastAsia"/>
          <w:sz w:val="24"/>
        </w:rPr>
        <w:t>附件</w:t>
      </w:r>
    </w:p>
    <w:p w14:paraId="29AE93FC">
      <w:pPr>
        <w:spacing w:line="360" w:lineRule="auto"/>
        <w:rPr>
          <w:rFonts w:asciiTheme="minorEastAsia" w:hAnsiTheme="minorEastAsia" w:cstheme="minorEastAsia"/>
          <w:sz w:val="24"/>
        </w:rPr>
      </w:pPr>
      <w:r>
        <w:rPr>
          <w:rFonts w:asciiTheme="minorEastAsia" w:hAnsiTheme="minorEastAsia" w:cstheme="minorEastAsia"/>
          <w:sz w:val="24"/>
        </w:rPr>
        <w:t>附件</w:t>
      </w:r>
      <w:r>
        <w:rPr>
          <w:rFonts w:hint="eastAsia" w:asciiTheme="minorEastAsia" w:hAnsiTheme="minorEastAsia" w:cstheme="minorEastAsia"/>
          <w:sz w:val="24"/>
        </w:rPr>
        <w:t xml:space="preserve">1. </w:t>
      </w:r>
      <w:r>
        <w:rPr>
          <w:rFonts w:asciiTheme="minorEastAsia" w:hAnsiTheme="minorEastAsia" w:cstheme="minorEastAsia"/>
          <w:sz w:val="24"/>
        </w:rPr>
        <w:t>餐饮服务报价</w:t>
      </w:r>
    </w:p>
    <w:p w14:paraId="111C007E">
      <w:pPr>
        <w:spacing w:line="360" w:lineRule="auto"/>
        <w:rPr>
          <w:rFonts w:asciiTheme="minorEastAsia" w:hAnsiTheme="minorEastAsia" w:cstheme="minorEastAsia"/>
          <w:sz w:val="24"/>
        </w:rPr>
      </w:pPr>
      <w:r>
        <w:rPr>
          <w:rFonts w:asciiTheme="minorEastAsia" w:hAnsiTheme="minorEastAsia" w:cstheme="minorEastAsia"/>
          <w:sz w:val="24"/>
        </w:rPr>
        <w:t>附件</w:t>
      </w:r>
      <w:r>
        <w:rPr>
          <w:rFonts w:hint="eastAsia" w:asciiTheme="minorEastAsia" w:hAnsiTheme="minorEastAsia" w:cstheme="minorEastAsia"/>
          <w:sz w:val="24"/>
          <w:lang w:val="en-US" w:eastAsia="zh-CN"/>
        </w:rPr>
        <w:t>2</w:t>
      </w:r>
      <w:r>
        <w:rPr>
          <w:rFonts w:hint="eastAsia" w:asciiTheme="minorEastAsia" w:hAnsiTheme="minorEastAsia" w:cstheme="minorEastAsia"/>
          <w:sz w:val="24"/>
        </w:rPr>
        <w:t xml:space="preserve">. </w:t>
      </w:r>
      <w:r>
        <w:rPr>
          <w:rFonts w:asciiTheme="minorEastAsia" w:hAnsiTheme="minorEastAsia" w:cstheme="minorEastAsia"/>
          <w:sz w:val="24"/>
        </w:rPr>
        <w:t>住宿服务报价</w:t>
      </w:r>
    </w:p>
    <w:p w14:paraId="5578E231">
      <w:pPr>
        <w:spacing w:line="360" w:lineRule="auto"/>
        <w:rPr>
          <w:rFonts w:asciiTheme="minorEastAsia" w:hAnsiTheme="minorEastAsia" w:cstheme="minorEastAsia"/>
          <w:sz w:val="24"/>
        </w:rPr>
      </w:pPr>
      <w:r>
        <w:rPr>
          <w:rFonts w:asciiTheme="minorEastAsia" w:hAnsiTheme="minorEastAsia" w:cstheme="minorEastAsia"/>
          <w:sz w:val="24"/>
        </w:rPr>
        <w:t>附件</w:t>
      </w:r>
      <w:r>
        <w:rPr>
          <w:rFonts w:hint="eastAsia" w:asciiTheme="minorEastAsia" w:hAnsiTheme="minorEastAsia" w:cstheme="minorEastAsia"/>
          <w:sz w:val="24"/>
          <w:lang w:val="en-US" w:eastAsia="zh-CN"/>
        </w:rPr>
        <w:t>3</w:t>
      </w:r>
      <w:r>
        <w:rPr>
          <w:rFonts w:asciiTheme="minorEastAsia" w:hAnsiTheme="minorEastAsia" w:cstheme="minorEastAsia"/>
          <w:sz w:val="24"/>
        </w:rPr>
        <w:t xml:space="preserve"> 廉政诚信及保密承诺函</w:t>
      </w:r>
    </w:p>
    <w:p w14:paraId="7E130CDE">
      <w:pPr>
        <w:spacing w:line="360" w:lineRule="auto"/>
        <w:rPr>
          <w:rFonts w:asciiTheme="minorEastAsia" w:hAnsiTheme="minorEastAsia" w:cstheme="minorEastAsia"/>
          <w:sz w:val="24"/>
        </w:rPr>
      </w:pPr>
    </w:p>
    <w:p w14:paraId="2A18BF4D">
      <w:pPr>
        <w:spacing w:line="360" w:lineRule="auto"/>
        <w:rPr>
          <w:rFonts w:asciiTheme="minorEastAsia" w:hAnsiTheme="minorEastAsia" w:cstheme="minorEastAsia"/>
          <w:sz w:val="24"/>
        </w:rPr>
      </w:pPr>
    </w:p>
    <w:p w14:paraId="22DC893A">
      <w:pPr>
        <w:spacing w:line="360" w:lineRule="auto"/>
        <w:rPr>
          <w:rFonts w:asciiTheme="minorEastAsia" w:hAnsiTheme="minorEastAsia" w:cstheme="minorEastAsia"/>
          <w:sz w:val="24"/>
        </w:rPr>
      </w:pPr>
    </w:p>
    <w:p w14:paraId="76533798">
      <w:pPr>
        <w:spacing w:line="360" w:lineRule="auto"/>
        <w:rPr>
          <w:rFonts w:asciiTheme="minorEastAsia" w:hAnsiTheme="minorEastAsia" w:cstheme="minorEastAsia"/>
          <w:sz w:val="24"/>
        </w:rPr>
      </w:pPr>
    </w:p>
    <w:p w14:paraId="169060E1">
      <w:pPr>
        <w:spacing w:line="360" w:lineRule="auto"/>
        <w:rPr>
          <w:rFonts w:asciiTheme="minorEastAsia" w:hAnsiTheme="minorEastAsia" w:cstheme="minorEastAsia"/>
          <w:sz w:val="24"/>
        </w:rPr>
      </w:pPr>
    </w:p>
    <w:p w14:paraId="57F17A7F">
      <w:pPr>
        <w:spacing w:line="360" w:lineRule="auto"/>
        <w:rPr>
          <w:rFonts w:hint="eastAsia" w:asciiTheme="minorEastAsia" w:hAnsiTheme="minorEastAsia" w:cstheme="minorEastAsia"/>
          <w:b/>
          <w:bCs/>
          <w:sz w:val="24"/>
        </w:rPr>
      </w:pPr>
      <w:r>
        <w:rPr>
          <w:rFonts w:asciiTheme="minorEastAsia" w:hAnsiTheme="minorEastAsia" w:cstheme="minorEastAsia"/>
          <w:b/>
          <w:bCs/>
          <w:sz w:val="24"/>
        </w:rPr>
        <w:t>附件1</w:t>
      </w:r>
      <w:r>
        <w:rPr>
          <w:rFonts w:hint="eastAsia" w:asciiTheme="minorEastAsia" w:hAnsiTheme="minorEastAsia" w:cstheme="minorEastAsia"/>
          <w:b/>
          <w:bCs/>
          <w:sz w:val="24"/>
        </w:rPr>
        <w:t>餐饮服务报价</w:t>
      </w:r>
    </w:p>
    <w:p w14:paraId="306C1963">
      <w:pPr>
        <w:spacing w:line="360" w:lineRule="auto"/>
        <w:rPr>
          <w:rFonts w:hint="eastAsia" w:asciiTheme="minorEastAsia" w:hAnsiTheme="minorEastAsia" w:cstheme="minorEastAsia"/>
          <w:b/>
          <w:bCs/>
          <w:sz w:val="24"/>
        </w:rPr>
      </w:pPr>
    </w:p>
    <w:p w14:paraId="71477753">
      <w:pPr>
        <w:pStyle w:val="6"/>
      </w:pPr>
      <w:r>
        <w:rPr>
          <w:rFonts w:hint="eastAsia"/>
        </w:rPr>
        <w:t>乙方需提供两种报价模式：</w:t>
      </w:r>
      <w:r>
        <w:rPr>
          <w:rFonts w:hint="eastAsia"/>
          <w:b/>
          <w:bCs/>
        </w:rPr>
        <w:t>点菜模式</w:t>
      </w:r>
      <w:r>
        <w:rPr>
          <w:rFonts w:hint="eastAsia"/>
        </w:rPr>
        <w:t>（按结账菜单结算）和</w:t>
      </w:r>
      <w:r>
        <w:rPr>
          <w:rFonts w:hint="eastAsia"/>
          <w:b/>
          <w:bCs/>
        </w:rPr>
        <w:t>套餐模式</w:t>
      </w:r>
      <w:r>
        <w:rPr>
          <w:rFonts w:hint="eastAsia"/>
        </w:rPr>
        <w:t>（按桌结算）。</w:t>
      </w:r>
    </w:p>
    <w:p w14:paraId="1C06BBBB">
      <w:pPr>
        <w:pStyle w:val="3"/>
      </w:pPr>
      <w:r>
        <w:rPr>
          <w:b/>
          <w:bCs/>
        </w:rPr>
        <w:t xml:space="preserve">1.1 </w:t>
      </w:r>
      <w:r>
        <w:rPr>
          <w:rFonts w:hint="eastAsia"/>
          <w:b/>
          <w:bCs/>
        </w:rPr>
        <w:t>点菜模式报价表</w:t>
      </w:r>
    </w:p>
    <w:p w14:paraId="3BDB924F">
      <w:pPr>
        <w:pStyle w:val="3"/>
      </w:pPr>
      <w:r>
        <w:rPr>
          <w:rFonts w:hint="eastAsia"/>
        </w:rPr>
        <w:t>（列出所有菜品，市场零售价需与酒店公开标准一致；折扣价需≤市场零售价且低于任何平台活动价。）</w:t>
      </w:r>
    </w:p>
    <w:tbl>
      <w:tblPr>
        <w:tblStyle w:val="8"/>
        <w:tblW w:w="46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023"/>
        <w:gridCol w:w="1709"/>
        <w:gridCol w:w="1400"/>
        <w:gridCol w:w="1556"/>
      </w:tblGrid>
      <w:tr w14:paraId="5417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82" w:type="pct"/>
          </w:tcPr>
          <w:p w14:paraId="25DF2542">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菜品名称</w:t>
            </w:r>
          </w:p>
        </w:tc>
        <w:tc>
          <w:tcPr>
            <w:tcW w:w="1274" w:type="pct"/>
          </w:tcPr>
          <w:p w14:paraId="7AB8F6B2">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规格（如分量、单位）</w:t>
            </w:r>
          </w:p>
        </w:tc>
        <w:tc>
          <w:tcPr>
            <w:tcW w:w="1078" w:type="pct"/>
          </w:tcPr>
          <w:p w14:paraId="51170BE5">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市场零售价（元）</w:t>
            </w:r>
          </w:p>
        </w:tc>
        <w:tc>
          <w:tcPr>
            <w:tcW w:w="883" w:type="pct"/>
          </w:tcPr>
          <w:p w14:paraId="5EA08D69">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折扣价（元）</w:t>
            </w:r>
          </w:p>
        </w:tc>
        <w:tc>
          <w:tcPr>
            <w:tcW w:w="981" w:type="pct"/>
          </w:tcPr>
          <w:p w14:paraId="388039F8">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折扣比例（%）</w:t>
            </w:r>
          </w:p>
        </w:tc>
      </w:tr>
      <w:tr w14:paraId="1080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pct"/>
          </w:tcPr>
          <w:p w14:paraId="34EABFE7">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[示例：红烧肉]</w:t>
            </w:r>
          </w:p>
        </w:tc>
        <w:tc>
          <w:tcPr>
            <w:tcW w:w="1274" w:type="pct"/>
          </w:tcPr>
          <w:p w14:paraId="099E6D87">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1份（约500g）</w:t>
            </w:r>
          </w:p>
        </w:tc>
        <w:tc>
          <w:tcPr>
            <w:tcW w:w="1078" w:type="pct"/>
          </w:tcPr>
          <w:p w14:paraId="1491A335">
            <w:pPr>
              <w:pStyle w:val="7"/>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100.00</w:t>
            </w:r>
          </w:p>
        </w:tc>
        <w:tc>
          <w:tcPr>
            <w:tcW w:w="883" w:type="pct"/>
          </w:tcPr>
          <w:p w14:paraId="68E3429A">
            <w:pPr>
              <w:pStyle w:val="7"/>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45.00</w:t>
            </w:r>
          </w:p>
        </w:tc>
        <w:tc>
          <w:tcPr>
            <w:tcW w:w="981" w:type="pct"/>
          </w:tcPr>
          <w:p w14:paraId="4EA44F94">
            <w:pPr>
              <w:pStyle w:val="7"/>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45%</w:t>
            </w:r>
          </w:p>
        </w:tc>
      </w:tr>
      <w:tr w14:paraId="028A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pct"/>
          </w:tcPr>
          <w:p w14:paraId="3795F1D5">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…（请补充所有菜品）</w:t>
            </w:r>
          </w:p>
        </w:tc>
        <w:tc>
          <w:tcPr>
            <w:tcW w:w="1274" w:type="pct"/>
          </w:tcPr>
          <w:p w14:paraId="744EE8E1">
            <w:pPr>
              <w:pStyle w:val="7"/>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w:t>
            </w:r>
          </w:p>
        </w:tc>
        <w:tc>
          <w:tcPr>
            <w:tcW w:w="1078" w:type="pct"/>
          </w:tcPr>
          <w:p w14:paraId="4EE5E020">
            <w:pPr>
              <w:pStyle w:val="7"/>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w:t>
            </w:r>
          </w:p>
        </w:tc>
        <w:tc>
          <w:tcPr>
            <w:tcW w:w="883" w:type="pct"/>
          </w:tcPr>
          <w:p w14:paraId="70B356FD">
            <w:pPr>
              <w:pStyle w:val="7"/>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w:t>
            </w:r>
          </w:p>
        </w:tc>
        <w:tc>
          <w:tcPr>
            <w:tcW w:w="981" w:type="pct"/>
          </w:tcPr>
          <w:p w14:paraId="4BDE3910">
            <w:pPr>
              <w:pStyle w:val="7"/>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w:t>
            </w:r>
          </w:p>
        </w:tc>
      </w:tr>
    </w:tbl>
    <w:p w14:paraId="6F14F23F">
      <w:pPr>
        <w:pStyle w:val="3"/>
      </w:pPr>
      <w:r>
        <w:rPr>
          <w:rFonts w:hint="eastAsia"/>
          <w:b/>
          <w:bCs/>
        </w:rPr>
        <w:t>要求：</w:t>
      </w:r>
    </w:p>
    <w:p w14:paraId="6D0EA85A">
      <w:pPr>
        <w:pStyle w:val="7"/>
        <w:numPr>
          <w:ilvl w:val="0"/>
          <w:numId w:val="1"/>
        </w:numPr>
      </w:pPr>
      <w:r>
        <w:rPr>
          <w:rFonts w:hint="eastAsia"/>
        </w:rPr>
        <w:t>折扣比例必须低于平台团购价（提供对比截图证明）。</w:t>
      </w:r>
    </w:p>
    <w:p w14:paraId="38C08C4F">
      <w:pPr>
        <w:pStyle w:val="7"/>
        <w:numPr>
          <w:ilvl w:val="0"/>
          <w:numId w:val="1"/>
        </w:numPr>
      </w:pPr>
      <w:r>
        <w:rPr>
          <w:rFonts w:hint="eastAsia"/>
        </w:rPr>
        <w:t>所有收费项目（如茶水、水果、服务费）需在此列明；争取免费提供，否则注明收费金额。</w:t>
      </w:r>
    </w:p>
    <w:p w14:paraId="2067E57B">
      <w:pPr>
        <w:pStyle w:val="7"/>
        <w:numPr>
          <w:ilvl w:val="0"/>
          <w:numId w:val="1"/>
        </w:numPr>
      </w:pPr>
      <w:r>
        <w:rPr>
          <w:rFonts w:hint="eastAsia"/>
        </w:rPr>
        <w:t>报销时需提供电子单据，菜品价格与中标价一致，否则不予</w:t>
      </w:r>
      <w:r>
        <w:t>结算</w:t>
      </w:r>
      <w:r>
        <w:rPr>
          <w:rFonts w:hint="eastAsia"/>
        </w:rPr>
        <w:t>。</w:t>
      </w:r>
    </w:p>
    <w:p w14:paraId="17955E89">
      <w:pPr>
        <w:pStyle w:val="6"/>
      </w:pPr>
      <w:r>
        <w:rPr>
          <w:b/>
          <w:bCs/>
        </w:rPr>
        <w:t xml:space="preserve">1.2 </w:t>
      </w:r>
      <w:r>
        <w:rPr>
          <w:rFonts w:hint="eastAsia"/>
          <w:b/>
          <w:bCs/>
        </w:rPr>
        <w:t>套餐模式报价表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410"/>
        <w:gridCol w:w="1153"/>
        <w:gridCol w:w="961"/>
        <w:gridCol w:w="1538"/>
        <w:gridCol w:w="1922"/>
      </w:tblGrid>
      <w:tr w14:paraId="066B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38" w:type="dxa"/>
          </w:tcPr>
          <w:p w14:paraId="16714A65">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套餐类型（如：10人桌）</w:t>
            </w:r>
          </w:p>
        </w:tc>
        <w:tc>
          <w:tcPr>
            <w:tcW w:w="1410" w:type="dxa"/>
          </w:tcPr>
          <w:p w14:paraId="66301AFC">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市场零售价（元/桌）</w:t>
            </w:r>
          </w:p>
        </w:tc>
        <w:tc>
          <w:tcPr>
            <w:tcW w:w="1153" w:type="dxa"/>
          </w:tcPr>
          <w:p w14:paraId="3222BC43">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折扣价（元/桌）</w:t>
            </w:r>
          </w:p>
        </w:tc>
        <w:tc>
          <w:tcPr>
            <w:tcW w:w="961" w:type="dxa"/>
          </w:tcPr>
          <w:p w14:paraId="4BA21F2E">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折扣比例（%）</w:t>
            </w:r>
          </w:p>
        </w:tc>
        <w:tc>
          <w:tcPr>
            <w:tcW w:w="1538" w:type="dxa"/>
          </w:tcPr>
          <w:p w14:paraId="656939A0">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包含内容（菜品明细）</w:t>
            </w:r>
          </w:p>
        </w:tc>
        <w:tc>
          <w:tcPr>
            <w:tcW w:w="1922" w:type="dxa"/>
          </w:tcPr>
          <w:p w14:paraId="4C6CE45D">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备注（如是否含税、免费项目）</w:t>
            </w:r>
          </w:p>
        </w:tc>
      </w:tr>
      <w:tr w14:paraId="0A2C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14:paraId="36B89C69">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[示例：商务宴请套餐]</w:t>
            </w:r>
          </w:p>
        </w:tc>
        <w:tc>
          <w:tcPr>
            <w:tcW w:w="1410" w:type="dxa"/>
          </w:tcPr>
          <w:p w14:paraId="5376D1CE">
            <w:pPr>
              <w:pStyle w:val="7"/>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2000.00</w:t>
            </w:r>
          </w:p>
        </w:tc>
        <w:tc>
          <w:tcPr>
            <w:tcW w:w="1153" w:type="dxa"/>
          </w:tcPr>
          <w:p w14:paraId="417FF7D9">
            <w:pPr>
              <w:pStyle w:val="7"/>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900.00</w:t>
            </w:r>
          </w:p>
        </w:tc>
        <w:tc>
          <w:tcPr>
            <w:tcW w:w="961" w:type="dxa"/>
          </w:tcPr>
          <w:p w14:paraId="1937D0FE">
            <w:pPr>
              <w:pStyle w:val="7"/>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45%</w:t>
            </w:r>
          </w:p>
        </w:tc>
        <w:tc>
          <w:tcPr>
            <w:tcW w:w="1538" w:type="dxa"/>
          </w:tcPr>
          <w:p w14:paraId="7B308B1F">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冷菜6道、热菜8道、主食、水果</w:t>
            </w:r>
          </w:p>
        </w:tc>
        <w:tc>
          <w:tcPr>
            <w:tcW w:w="1922" w:type="dxa"/>
          </w:tcPr>
          <w:p w14:paraId="29017B0C">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含税，服务费免费</w:t>
            </w:r>
          </w:p>
        </w:tc>
      </w:tr>
      <w:tr w14:paraId="3408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14:paraId="5FE77DEC">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[填写]</w:t>
            </w:r>
          </w:p>
        </w:tc>
        <w:tc>
          <w:tcPr>
            <w:tcW w:w="1410" w:type="dxa"/>
          </w:tcPr>
          <w:p w14:paraId="34CF51F6">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[填写]</w:t>
            </w:r>
          </w:p>
        </w:tc>
        <w:tc>
          <w:tcPr>
            <w:tcW w:w="1153" w:type="dxa"/>
          </w:tcPr>
          <w:p w14:paraId="78946ED0">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[填写]</w:t>
            </w:r>
          </w:p>
        </w:tc>
        <w:tc>
          <w:tcPr>
            <w:tcW w:w="961" w:type="dxa"/>
          </w:tcPr>
          <w:p w14:paraId="63FEE64F">
            <w:pPr>
              <w:pStyle w:val="7"/>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≤50%</w:t>
            </w:r>
          </w:p>
        </w:tc>
        <w:tc>
          <w:tcPr>
            <w:tcW w:w="1538" w:type="dxa"/>
          </w:tcPr>
          <w:p w14:paraId="7F2BE79C">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[详细列表]</w:t>
            </w:r>
          </w:p>
        </w:tc>
        <w:tc>
          <w:tcPr>
            <w:tcW w:w="1922" w:type="dxa"/>
          </w:tcPr>
          <w:p w14:paraId="278EAFAC">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[如：电子屏免费]</w:t>
            </w:r>
          </w:p>
        </w:tc>
      </w:tr>
      <w:tr w14:paraId="761E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14:paraId="121D80D0">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[填写]</w:t>
            </w:r>
          </w:p>
        </w:tc>
        <w:tc>
          <w:tcPr>
            <w:tcW w:w="1410" w:type="dxa"/>
          </w:tcPr>
          <w:p w14:paraId="1E37B180">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[填写]</w:t>
            </w:r>
          </w:p>
        </w:tc>
        <w:tc>
          <w:tcPr>
            <w:tcW w:w="1153" w:type="dxa"/>
          </w:tcPr>
          <w:p w14:paraId="48717CE0">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[填写]</w:t>
            </w:r>
          </w:p>
        </w:tc>
        <w:tc>
          <w:tcPr>
            <w:tcW w:w="961" w:type="dxa"/>
          </w:tcPr>
          <w:p w14:paraId="295D09A2">
            <w:pPr>
              <w:pStyle w:val="7"/>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≤50%</w:t>
            </w:r>
          </w:p>
        </w:tc>
        <w:tc>
          <w:tcPr>
            <w:tcW w:w="1538" w:type="dxa"/>
          </w:tcPr>
          <w:p w14:paraId="74CA74C0">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[详细列表]</w:t>
            </w:r>
          </w:p>
        </w:tc>
        <w:tc>
          <w:tcPr>
            <w:tcW w:w="1922" w:type="dxa"/>
          </w:tcPr>
          <w:p w14:paraId="39872AD5">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[填写]</w:t>
            </w:r>
          </w:p>
        </w:tc>
      </w:tr>
      <w:tr w14:paraId="1A62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14:paraId="179CFFB9">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…（请补充所有套餐）</w:t>
            </w:r>
          </w:p>
        </w:tc>
        <w:tc>
          <w:tcPr>
            <w:tcW w:w="1410" w:type="dxa"/>
          </w:tcPr>
          <w:p w14:paraId="546492CD">
            <w:pPr>
              <w:pStyle w:val="7"/>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w:t>
            </w:r>
          </w:p>
        </w:tc>
        <w:tc>
          <w:tcPr>
            <w:tcW w:w="1153" w:type="dxa"/>
          </w:tcPr>
          <w:p w14:paraId="163FF309">
            <w:pPr>
              <w:pStyle w:val="7"/>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w:t>
            </w:r>
          </w:p>
        </w:tc>
        <w:tc>
          <w:tcPr>
            <w:tcW w:w="961" w:type="dxa"/>
          </w:tcPr>
          <w:p w14:paraId="1570C9D0">
            <w:pPr>
              <w:pStyle w:val="7"/>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w:t>
            </w:r>
          </w:p>
        </w:tc>
        <w:tc>
          <w:tcPr>
            <w:tcW w:w="1538" w:type="dxa"/>
          </w:tcPr>
          <w:p w14:paraId="5695AAA6">
            <w:pPr>
              <w:pStyle w:val="7"/>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w:t>
            </w:r>
          </w:p>
        </w:tc>
        <w:tc>
          <w:tcPr>
            <w:tcW w:w="1922" w:type="dxa"/>
          </w:tcPr>
          <w:p w14:paraId="4210196C">
            <w:pPr>
              <w:pStyle w:val="7"/>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w:t>
            </w:r>
          </w:p>
        </w:tc>
      </w:tr>
    </w:tbl>
    <w:p w14:paraId="71B71F8D">
      <w:pPr>
        <w:pStyle w:val="3"/>
      </w:pPr>
      <w:r>
        <w:rPr>
          <w:rFonts w:hint="eastAsia"/>
          <w:b/>
          <w:bCs/>
        </w:rPr>
        <w:t>要求：</w:t>
      </w:r>
    </w:p>
    <w:p w14:paraId="071BA568">
      <w:pPr>
        <w:pStyle w:val="7"/>
        <w:numPr>
          <w:ilvl w:val="0"/>
          <w:numId w:val="1"/>
        </w:numPr>
      </w:pPr>
      <w:r>
        <w:rPr>
          <w:rFonts w:hint="eastAsia"/>
        </w:rPr>
        <w:t>折扣比例必须低于平台秒杀价。</w:t>
      </w:r>
    </w:p>
    <w:p w14:paraId="77A2D88A">
      <w:pPr>
        <w:pStyle w:val="7"/>
        <w:numPr>
          <w:ilvl w:val="0"/>
          <w:numId w:val="1"/>
        </w:numPr>
      </w:pPr>
      <w:r>
        <w:rPr>
          <w:rFonts w:hint="eastAsia"/>
        </w:rPr>
        <w:t>套餐</w:t>
      </w:r>
      <w:r>
        <w:t>折扣价</w:t>
      </w:r>
      <w:r>
        <w:rPr>
          <w:rFonts w:hint="eastAsia"/>
        </w:rPr>
        <w:t>需确保不低于点菜模式同等人数消费（基于中标折扣计算）。</w:t>
      </w:r>
    </w:p>
    <w:p w14:paraId="3883961C">
      <w:pPr>
        <w:spacing w:line="360" w:lineRule="auto"/>
      </w:pPr>
      <w:r>
        <w:rPr>
          <w:rFonts w:hint="eastAsia"/>
        </w:rPr>
        <w:t>需提供完整菜单副本作为附件。</w:t>
      </w:r>
    </w:p>
    <w:p w14:paraId="73429703">
      <w:pPr>
        <w:spacing w:line="360" w:lineRule="auto"/>
      </w:pPr>
    </w:p>
    <w:p w14:paraId="315D0E4F">
      <w:pPr>
        <w:spacing w:line="360" w:lineRule="auto"/>
      </w:pPr>
    </w:p>
    <w:p w14:paraId="540423AB">
      <w:pPr>
        <w:spacing w:line="360" w:lineRule="auto"/>
      </w:pPr>
    </w:p>
    <w:p w14:paraId="758DF9EA">
      <w:pPr>
        <w:spacing w:line="360" w:lineRule="auto"/>
      </w:pPr>
    </w:p>
    <w:p w14:paraId="42E433A5">
      <w:pPr>
        <w:spacing w:line="360" w:lineRule="auto"/>
      </w:pPr>
    </w:p>
    <w:p w14:paraId="24EB9B9A">
      <w:pPr>
        <w:spacing w:line="360" w:lineRule="auto"/>
      </w:pPr>
    </w:p>
    <w:p w14:paraId="0EF86574">
      <w:pPr>
        <w:spacing w:line="360" w:lineRule="auto"/>
      </w:pPr>
    </w:p>
    <w:p w14:paraId="2344761D">
      <w:pPr>
        <w:spacing w:line="360" w:lineRule="auto"/>
      </w:pPr>
    </w:p>
    <w:p w14:paraId="0348F198">
      <w:pPr>
        <w:spacing w:line="360" w:lineRule="auto"/>
      </w:pPr>
    </w:p>
    <w:p w14:paraId="0E792879">
      <w:pPr>
        <w:spacing w:line="360" w:lineRule="auto"/>
        <w:rPr>
          <w:rFonts w:hint="eastAsia" w:asciiTheme="minorEastAsia" w:hAnsiTheme="minorEastAsia" w:cstheme="minorEastAsia"/>
          <w:b/>
          <w:bCs/>
          <w:sz w:val="24"/>
        </w:rPr>
      </w:pPr>
      <w:r>
        <w:rPr>
          <w:rFonts w:asciiTheme="minorEastAsia" w:hAnsiTheme="minorEastAsia" w:cstheme="minorEastAsia"/>
          <w:b/>
          <w:bCs/>
          <w:sz w:val="24"/>
        </w:rPr>
        <w:t>附件</w:t>
      </w:r>
      <w:r>
        <w:rPr>
          <w:rFonts w:hint="eastAsia" w:asciiTheme="minorEastAsia" w:hAnsiTheme="minorEastAsia" w:cstheme="minorEastAsia"/>
          <w:b/>
          <w:bCs/>
          <w:sz w:val="24"/>
          <w:lang w:val="en-US" w:eastAsia="zh-CN"/>
        </w:rPr>
        <w:t>2</w:t>
      </w:r>
      <w:r>
        <w:rPr>
          <w:rFonts w:asciiTheme="minorEastAsia" w:hAnsiTheme="minorEastAsia" w:cstheme="minorEastAsia"/>
          <w:b/>
          <w:bCs/>
          <w:sz w:val="24"/>
        </w:rPr>
        <w:t xml:space="preserve"> </w:t>
      </w:r>
      <w:r>
        <w:rPr>
          <w:rFonts w:hint="eastAsia" w:asciiTheme="minorEastAsia" w:hAnsiTheme="minorEastAsia" w:cstheme="minorEastAsia"/>
          <w:b/>
          <w:bCs/>
          <w:sz w:val="24"/>
        </w:rPr>
        <w:t>住宿服务报价</w:t>
      </w:r>
    </w:p>
    <w:p w14:paraId="0BF66065">
      <w:pPr>
        <w:spacing w:line="360" w:lineRule="auto"/>
        <w:rPr>
          <w:rFonts w:hint="eastAsia" w:asciiTheme="minorEastAsia" w:hAnsiTheme="minorEastAsia" w:cstheme="minorEastAsia"/>
          <w:b/>
          <w:bCs/>
          <w:sz w:val="24"/>
        </w:rPr>
      </w:pPr>
    </w:p>
    <w:p w14:paraId="138008C8">
      <w:pPr>
        <w:spacing w:line="360" w:lineRule="auto"/>
        <w:rPr>
          <w:rFonts w:hint="eastAsia" w:asciiTheme="minorEastAsia" w:hAnsiTheme="minorEastAsia" w:cstheme="minorEastAsia"/>
          <w:b/>
          <w:bCs/>
          <w:sz w:val="24"/>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650"/>
        <w:gridCol w:w="2199"/>
        <w:gridCol w:w="1375"/>
        <w:gridCol w:w="2749"/>
      </w:tblGrid>
      <w:tr w14:paraId="09FB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49" w:type="dxa"/>
          </w:tcPr>
          <w:p w14:paraId="4AEC76B5">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房型</w:t>
            </w:r>
          </w:p>
        </w:tc>
        <w:tc>
          <w:tcPr>
            <w:tcW w:w="1650" w:type="dxa"/>
          </w:tcPr>
          <w:p w14:paraId="71E5BDDD">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门市价（元/晚）</w:t>
            </w:r>
          </w:p>
        </w:tc>
        <w:tc>
          <w:tcPr>
            <w:tcW w:w="2199" w:type="dxa"/>
          </w:tcPr>
          <w:p w14:paraId="671B9E00">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含双早协议价（元/晚）</w:t>
            </w:r>
          </w:p>
        </w:tc>
        <w:tc>
          <w:tcPr>
            <w:tcW w:w="1375" w:type="dxa"/>
          </w:tcPr>
          <w:p w14:paraId="7A120A0A">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折扣比例（%）</w:t>
            </w:r>
          </w:p>
        </w:tc>
        <w:tc>
          <w:tcPr>
            <w:tcW w:w="2749" w:type="dxa"/>
          </w:tcPr>
          <w:p w14:paraId="2353FE13">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特别优惠及其他（需免费提供）</w:t>
            </w:r>
          </w:p>
        </w:tc>
      </w:tr>
      <w:tr w14:paraId="71C2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Pr>
          <w:p w14:paraId="1ABAE8AC">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[示例：标准间]</w:t>
            </w:r>
          </w:p>
        </w:tc>
        <w:tc>
          <w:tcPr>
            <w:tcW w:w="1650" w:type="dxa"/>
          </w:tcPr>
          <w:p w14:paraId="0139D26E">
            <w:pPr>
              <w:pStyle w:val="7"/>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600.00</w:t>
            </w:r>
          </w:p>
        </w:tc>
        <w:tc>
          <w:tcPr>
            <w:tcW w:w="2199" w:type="dxa"/>
          </w:tcPr>
          <w:p w14:paraId="1E8DE6E2">
            <w:pPr>
              <w:pStyle w:val="7"/>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250.00</w:t>
            </w:r>
          </w:p>
        </w:tc>
        <w:tc>
          <w:tcPr>
            <w:tcW w:w="1375" w:type="dxa"/>
          </w:tcPr>
          <w:p w14:paraId="7C011EE1">
            <w:pPr>
              <w:pStyle w:val="7"/>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42%</w:t>
            </w:r>
          </w:p>
        </w:tc>
        <w:tc>
          <w:tcPr>
            <w:tcW w:w="2749" w:type="dxa"/>
          </w:tcPr>
          <w:p w14:paraId="330ABF5E">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免费瓶装水、WIFI、延迟退房、健身设施</w:t>
            </w:r>
          </w:p>
        </w:tc>
      </w:tr>
      <w:tr w14:paraId="6EA3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Pr>
          <w:p w14:paraId="37449D9B">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[填写]</w:t>
            </w:r>
          </w:p>
        </w:tc>
        <w:tc>
          <w:tcPr>
            <w:tcW w:w="1650" w:type="dxa"/>
          </w:tcPr>
          <w:p w14:paraId="47857F2B">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[填写]</w:t>
            </w:r>
          </w:p>
        </w:tc>
        <w:tc>
          <w:tcPr>
            <w:tcW w:w="2199" w:type="dxa"/>
          </w:tcPr>
          <w:p w14:paraId="5627F347">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[填写]</w:t>
            </w:r>
          </w:p>
        </w:tc>
        <w:tc>
          <w:tcPr>
            <w:tcW w:w="1375" w:type="dxa"/>
          </w:tcPr>
          <w:p w14:paraId="2D4429BC">
            <w:pPr>
              <w:pStyle w:val="7"/>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≤50%</w:t>
            </w:r>
          </w:p>
        </w:tc>
        <w:tc>
          <w:tcPr>
            <w:tcW w:w="2749" w:type="dxa"/>
          </w:tcPr>
          <w:p w14:paraId="021BFD7A">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[如：免费早餐、停车]</w:t>
            </w:r>
          </w:p>
        </w:tc>
      </w:tr>
      <w:tr w14:paraId="3D72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Pr>
          <w:p w14:paraId="7DDDAA37">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[填写]</w:t>
            </w:r>
          </w:p>
        </w:tc>
        <w:tc>
          <w:tcPr>
            <w:tcW w:w="1650" w:type="dxa"/>
          </w:tcPr>
          <w:p w14:paraId="5694AB86">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[填写]</w:t>
            </w:r>
          </w:p>
        </w:tc>
        <w:tc>
          <w:tcPr>
            <w:tcW w:w="2199" w:type="dxa"/>
          </w:tcPr>
          <w:p w14:paraId="47CDD0B8">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[填写]</w:t>
            </w:r>
          </w:p>
        </w:tc>
        <w:tc>
          <w:tcPr>
            <w:tcW w:w="1375" w:type="dxa"/>
          </w:tcPr>
          <w:p w14:paraId="00CF672A">
            <w:pPr>
              <w:pStyle w:val="7"/>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≤50%</w:t>
            </w:r>
          </w:p>
        </w:tc>
        <w:tc>
          <w:tcPr>
            <w:tcW w:w="2749" w:type="dxa"/>
          </w:tcPr>
          <w:p w14:paraId="7F106335">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[填写]</w:t>
            </w:r>
          </w:p>
        </w:tc>
      </w:tr>
      <w:tr w14:paraId="22AE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Pr>
          <w:p w14:paraId="49328476">
            <w:pPr>
              <w:pStyle w:val="7"/>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…（请补充所有房型）</w:t>
            </w:r>
          </w:p>
        </w:tc>
        <w:tc>
          <w:tcPr>
            <w:tcW w:w="1650" w:type="dxa"/>
          </w:tcPr>
          <w:p w14:paraId="05CB5B8E">
            <w:pPr>
              <w:pStyle w:val="7"/>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w:t>
            </w:r>
          </w:p>
        </w:tc>
        <w:tc>
          <w:tcPr>
            <w:tcW w:w="2199" w:type="dxa"/>
          </w:tcPr>
          <w:p w14:paraId="4EBE6107">
            <w:pPr>
              <w:pStyle w:val="7"/>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w:t>
            </w:r>
          </w:p>
        </w:tc>
        <w:tc>
          <w:tcPr>
            <w:tcW w:w="1375" w:type="dxa"/>
          </w:tcPr>
          <w:p w14:paraId="11A39842">
            <w:pPr>
              <w:pStyle w:val="7"/>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w:t>
            </w:r>
          </w:p>
        </w:tc>
        <w:tc>
          <w:tcPr>
            <w:tcW w:w="2749" w:type="dxa"/>
          </w:tcPr>
          <w:p w14:paraId="77DC2497">
            <w:pPr>
              <w:pStyle w:val="7"/>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w:t>
            </w:r>
          </w:p>
        </w:tc>
      </w:tr>
    </w:tbl>
    <w:p w14:paraId="62D36E56">
      <w:pPr>
        <w:pStyle w:val="3"/>
      </w:pPr>
      <w:r>
        <w:rPr>
          <w:rFonts w:hint="eastAsia"/>
          <w:b/>
          <w:bCs/>
        </w:rPr>
        <w:t>附加条款：</w:t>
      </w:r>
    </w:p>
    <w:p w14:paraId="54CFDC91">
      <w:pPr>
        <w:pStyle w:val="7"/>
        <w:numPr>
          <w:ilvl w:val="0"/>
          <w:numId w:val="1"/>
        </w:numPr>
      </w:pPr>
      <w:r>
        <w:rPr>
          <w:rFonts w:hint="eastAsia"/>
        </w:rPr>
        <w:t>免费项目必须包括：矿泉水、咖啡、茶包、宽带、停车、行李寄存等。</w:t>
      </w:r>
    </w:p>
    <w:p w14:paraId="32D7A127">
      <w:pPr>
        <w:pStyle w:val="7"/>
        <w:numPr>
          <w:ilvl w:val="0"/>
          <w:numId w:val="1"/>
        </w:numPr>
      </w:pPr>
      <w:r>
        <w:rPr>
          <w:rFonts w:hint="eastAsia"/>
        </w:rPr>
        <w:t>加床费：</w:t>
      </w:r>
      <w:r>
        <w:t>（）</w:t>
      </w:r>
      <w:r>
        <w:rPr>
          <w:rFonts w:hint="eastAsia"/>
        </w:rPr>
        <w:t>元/床/晚（含税），含/早餐。</w:t>
      </w:r>
    </w:p>
    <w:p w14:paraId="3CB3306A">
      <w:pPr>
        <w:pStyle w:val="7"/>
        <w:numPr>
          <w:ilvl w:val="0"/>
          <w:numId w:val="1"/>
        </w:numPr>
      </w:pPr>
      <w:r>
        <w:t>节假日调整方式：</w:t>
      </w:r>
    </w:p>
    <w:p w14:paraId="26E1BC36">
      <w:pPr>
        <w:pStyle w:val="7"/>
        <w:widowControl w:val="0"/>
        <w:numPr>
          <w:ilvl w:val="0"/>
          <w:numId w:val="0"/>
        </w:numPr>
        <w:jc w:val="both"/>
      </w:pPr>
    </w:p>
    <w:p w14:paraId="5E30D92F">
      <w:pPr>
        <w:pStyle w:val="7"/>
        <w:widowControl w:val="0"/>
        <w:numPr>
          <w:ilvl w:val="0"/>
          <w:numId w:val="0"/>
        </w:numPr>
        <w:jc w:val="both"/>
      </w:pPr>
    </w:p>
    <w:p w14:paraId="238DB7EF">
      <w:pPr>
        <w:pStyle w:val="7"/>
        <w:widowControl w:val="0"/>
        <w:numPr>
          <w:ilvl w:val="0"/>
          <w:numId w:val="0"/>
        </w:numPr>
        <w:jc w:val="both"/>
      </w:pPr>
    </w:p>
    <w:p w14:paraId="45E574AA">
      <w:pPr>
        <w:pStyle w:val="7"/>
        <w:widowControl w:val="0"/>
        <w:numPr>
          <w:ilvl w:val="0"/>
          <w:numId w:val="0"/>
        </w:numPr>
        <w:jc w:val="both"/>
      </w:pPr>
    </w:p>
    <w:p w14:paraId="62E008C6">
      <w:pPr>
        <w:pStyle w:val="7"/>
        <w:widowControl w:val="0"/>
        <w:numPr>
          <w:ilvl w:val="0"/>
          <w:numId w:val="0"/>
        </w:numPr>
        <w:jc w:val="both"/>
      </w:pPr>
    </w:p>
    <w:p w14:paraId="187E4679">
      <w:pPr>
        <w:pStyle w:val="7"/>
        <w:widowControl w:val="0"/>
        <w:numPr>
          <w:ilvl w:val="0"/>
          <w:numId w:val="0"/>
        </w:numPr>
        <w:jc w:val="both"/>
      </w:pPr>
    </w:p>
    <w:p w14:paraId="7ECB0685">
      <w:pPr>
        <w:pStyle w:val="7"/>
        <w:widowControl w:val="0"/>
        <w:numPr>
          <w:ilvl w:val="0"/>
          <w:numId w:val="0"/>
        </w:numPr>
        <w:jc w:val="both"/>
      </w:pPr>
    </w:p>
    <w:p w14:paraId="76AE9EFE">
      <w:pPr>
        <w:pStyle w:val="7"/>
        <w:widowControl w:val="0"/>
        <w:numPr>
          <w:ilvl w:val="0"/>
          <w:numId w:val="0"/>
        </w:numPr>
        <w:jc w:val="both"/>
      </w:pPr>
    </w:p>
    <w:p w14:paraId="60A7CFB6">
      <w:pPr>
        <w:pStyle w:val="7"/>
        <w:widowControl w:val="0"/>
        <w:numPr>
          <w:ilvl w:val="0"/>
          <w:numId w:val="0"/>
        </w:numPr>
        <w:jc w:val="both"/>
      </w:pPr>
    </w:p>
    <w:p w14:paraId="6E9CC7AB">
      <w:pPr>
        <w:pStyle w:val="7"/>
        <w:widowControl w:val="0"/>
        <w:numPr>
          <w:ilvl w:val="0"/>
          <w:numId w:val="0"/>
        </w:numPr>
        <w:jc w:val="both"/>
      </w:pPr>
    </w:p>
    <w:p w14:paraId="22AA0033">
      <w:pPr>
        <w:pStyle w:val="7"/>
        <w:widowControl w:val="0"/>
        <w:numPr>
          <w:ilvl w:val="0"/>
          <w:numId w:val="0"/>
        </w:numPr>
        <w:jc w:val="both"/>
      </w:pPr>
    </w:p>
    <w:p w14:paraId="433BBE1D">
      <w:pPr>
        <w:pStyle w:val="7"/>
        <w:widowControl w:val="0"/>
        <w:numPr>
          <w:ilvl w:val="0"/>
          <w:numId w:val="0"/>
        </w:numPr>
        <w:jc w:val="both"/>
      </w:pPr>
    </w:p>
    <w:p w14:paraId="1439BC22">
      <w:pPr>
        <w:pStyle w:val="3"/>
      </w:pPr>
    </w:p>
    <w:p w14:paraId="260ACB84">
      <w:pPr>
        <w:spacing w:line="360" w:lineRule="auto"/>
        <w:jc w:val="left"/>
        <w:rPr>
          <w:b/>
          <w:bCs/>
          <w:sz w:val="28"/>
          <w:szCs w:val="28"/>
        </w:rPr>
      </w:pPr>
      <w:r>
        <w:rPr>
          <w:b/>
          <w:bCs/>
          <w:sz w:val="28"/>
          <w:szCs w:val="28"/>
        </w:rPr>
        <w:t>附件</w:t>
      </w:r>
      <w:r>
        <w:rPr>
          <w:rFonts w:hint="eastAsia"/>
          <w:b/>
          <w:bCs/>
          <w:sz w:val="28"/>
          <w:szCs w:val="28"/>
          <w:lang w:val="en-US" w:eastAsia="zh-CN"/>
        </w:rPr>
        <w:t>3</w:t>
      </w:r>
      <w:r>
        <w:rPr>
          <w:b/>
          <w:bCs/>
          <w:sz w:val="28"/>
          <w:szCs w:val="28"/>
        </w:rPr>
        <w:t xml:space="preserve"> </w:t>
      </w:r>
    </w:p>
    <w:p w14:paraId="7E00BE61">
      <w:pPr>
        <w:spacing w:line="360" w:lineRule="auto"/>
        <w:ind w:firstLine="602" w:firstLineChars="200"/>
        <w:jc w:val="center"/>
        <w:rPr>
          <w:rFonts w:asciiTheme="minorEastAsia" w:hAnsiTheme="minorEastAsia" w:cstheme="minorEastAsia"/>
          <w:b/>
          <w:bCs/>
          <w:sz w:val="30"/>
          <w:szCs w:val="30"/>
        </w:rPr>
      </w:pPr>
      <w:r>
        <w:rPr>
          <w:rFonts w:hint="eastAsia" w:asciiTheme="minorEastAsia" w:hAnsiTheme="minorEastAsia" w:cstheme="minorEastAsia"/>
          <w:b/>
          <w:bCs/>
          <w:sz w:val="30"/>
          <w:szCs w:val="30"/>
        </w:rPr>
        <w:t>廉政诚信及保密承诺函</w:t>
      </w:r>
    </w:p>
    <w:p w14:paraId="71F5E089">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为积极配合贵司完善监督制约机制，防范和遏制招投标活动中不公平竞争和违规违纪行为的发生，确保招采工作公平、公正、公开、有序进行，我公司在参与贵公司招采、履约供货、售后服务等过程中，保证自觉遵守《中华人民共和国招标投标法》、《中华人民共和国招标投标法实施条例》、《中华人民共和国合同法》等国家法律法规以及廉洁自律有关规章制度，积极配合协助贵司共同推进重法纪、讲诚信、提质量廉政建设，并向贵公司承诺如下事项：</w:t>
      </w:r>
    </w:p>
    <w:p w14:paraId="3A10413C">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一、廉洁承诺</w:t>
      </w:r>
    </w:p>
    <w:p w14:paraId="711FE470">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1.不使用相同法定代表人、控股或有管理关系的不同公司采取不正当手段谋取中标。</w:t>
      </w:r>
    </w:p>
    <w:p w14:paraId="0A36FF7E">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2.不以任何形式通过社会上的“代理”、“中介”、“掮客”等采取不正当手段谋取中标。</w:t>
      </w:r>
    </w:p>
    <w:p w14:paraId="283FA41B">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3.不以任何形式打着领导及其亲友旗号或冒充领导及其亲友等采取不正当手段谋取中标。</w:t>
      </w:r>
    </w:p>
    <w:p w14:paraId="5C4581FB">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4.不以任何名义与贵司参与招评标、采购、现场评审、生产检验等相关工作的有关人员发生以下往来：</w:t>
      </w:r>
    </w:p>
    <w:p w14:paraId="66081003">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4.1赠送回扣、红包、礼金、购物卡、有价证券、贵重物品和好处费、感谢费等；</w:t>
      </w:r>
    </w:p>
    <w:p w14:paraId="7B6CB354">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4.2提供高消费宴请、娱乐活动或境内外旅游等；</w:t>
      </w:r>
    </w:p>
    <w:p w14:paraId="146EDD8F">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4.3赠予或提供通信工具、交通工具、家电、高档办公用品等；</w:t>
      </w:r>
    </w:p>
    <w:p w14:paraId="64409E37">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4.4报销或支付应由贵司有关人员支付的任何费用。</w:t>
      </w:r>
    </w:p>
    <w:p w14:paraId="300F827F">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5.不以谋取非正当利益为目的，与贵司有关人员就业务问题进行私下商谈或者达成利益默契。</w:t>
      </w:r>
    </w:p>
    <w:p w14:paraId="5C681768">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6.不与招标人、招标代理机构工作人员串通投标，损害国家利益、企业利益以及他人的合法利益。</w:t>
      </w:r>
    </w:p>
    <w:p w14:paraId="0C7F8AA7">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7.不以任何方式与其他投标人相互串通投标，不排挤其他投标人，不损害贵司或其他投标人的合法权益。</w:t>
      </w:r>
    </w:p>
    <w:p w14:paraId="34906D1A">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8.不可采取捏造事实或者提供虚假投诉材料，恶意投诉、诋毁、排挤其他供应商。</w:t>
      </w:r>
    </w:p>
    <w:p w14:paraId="052C65D0">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9.不以任何形式在招标采购活动中提供任何虚假信息或者证明文件。</w:t>
      </w:r>
    </w:p>
    <w:p w14:paraId="3BF02E10">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10.不以任务形式接受或要求贵司工作人员为其装修住房、婚丧嫁娶、家属和子女的工作安排以及出国等提供方便。</w:t>
      </w:r>
    </w:p>
    <w:p w14:paraId="443628FE">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11.不以任务形式接受贵司工作人员向我司介绍家属或者亲友从事与贵司工作有关的经济活动。</w:t>
      </w:r>
    </w:p>
    <w:p w14:paraId="39C290F7">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12.不向他人透露已获取招标文件的潜在投标人的名称、数量或者可能影响公平竞争的有关招投标的其他情况，或者泄露标底、影响中标结果的；</w:t>
      </w:r>
    </w:p>
    <w:p w14:paraId="73BA448C">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13.我司保证贵司的工作人员没有直接或者间接投资我司，没有直接或间接持有双方的股权或干股，也没有到我司任职。我司保证自己公司的股东、实际控制人、主要管理人员和贵司工作人员没有亲属关系或其他特殊关系，若有以上关系，我司应如实书面报告贵司。</w:t>
      </w:r>
    </w:p>
    <w:p w14:paraId="373165AD">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14.我司的商务人员只能和贵司的采购人员联系，而不得自行和贵司的技术人员联系或私下接触，更不得与贵司技术人员进行商务方面的谈判。</w:t>
      </w:r>
    </w:p>
    <w:p w14:paraId="569A677B">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15.如我司与关联方人员串通提高价格，存在损害贵司利益的行为，除按照本协议承担违约责任外，我司应将合同价格调整到贵司认可的合理价位并按照调整后的合理价格对全部合同进行结算，已经结算并支付的不合理合同价款我司应予双倍返还。</w:t>
      </w:r>
    </w:p>
    <w:p w14:paraId="6F259534">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保密承诺</w:t>
      </w:r>
    </w:p>
    <w:p w14:paraId="70B4EE86">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1.我司应承担保密义务的保密信息, 包括但不限于配方、模型、汇编、程序、设备、方法、技术和工艺、商业计划、策略、市场计划、客户名单、价格表、成本信息、发明描述、工艺描述、技术诀窍描述、新产品和新产品开放的信息和描述、可行和技术描述和文件、样品、设备、模版、产品和市场分析、研究和未决或放弃的专利申请等。</w:t>
      </w:r>
    </w:p>
    <w:p w14:paraId="7CDB5E4C">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2.我司应对保密信息保守秘密，并承诺至少以与处理和防止其自身的保密信息向外披露相同的谨慎程度，且不得低于合理的谨慎程度对待贵司披露的所有保密信息，预防保密信息未经授权而使用、揭露、散布或公开。未经贵司的事先书面同意，不得向任何第三方披露任何该等保密信息，也不得在合同目的之外使用保密信息。</w:t>
      </w:r>
    </w:p>
    <w:p w14:paraId="4D188C6C">
      <w:pPr>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3.我司应限定仅有必要了解该等保密信息且已被告知该等信息系本协议项下保密信息的我司员工，方可使用和接触贵司的保密信息。</w:t>
      </w:r>
    </w:p>
    <w:p w14:paraId="517B2080">
      <w:pPr>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4.经贵司提前三个工作日书面要求，我司应：(1)向贵司归还贵司的所有保密信息、含有该等保密信息的所有文件或媒介，以及该等信息的所有复制件或摘要，或(2)销毁包含该等保密信息的所有文件或媒介，以及该等信息的所有复制件或摘要，并向贵司提供一份由我司授权代表签署的关于该等销毁的书面证明。</w:t>
      </w:r>
    </w:p>
    <w:p w14:paraId="5F4D3934">
      <w:pPr>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5.我司未征得贵司书面同意，不得对贵司的保密信息进行摘录、摘要、复制、修改、逆向工程、反编译、反汇编、拆解或衍生创作，不得删除、套印或涂抹贵司所披露的保密信息的任何原件或复制件上的任何著作权、商标、标识、图例或其他所有权说明。</w:t>
      </w:r>
    </w:p>
    <w:p w14:paraId="2B6D8CD4">
      <w:pPr>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6.我司的保密义务没有期限限制，即使本协议终止或解除或双方终止合作关系，只要相关保密信息未被公开，我司仍继续负有保密义务。</w:t>
      </w:r>
    </w:p>
    <w:p w14:paraId="4A478D4E">
      <w:pPr>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三、我司承诺践诺，履行产品质量主体责任。牢固树立“质量第一”意识，严格按照招标文件、投标响应、供货合同等相关约定，生产并提供满足技术规范要求的合格产品，保证出厂产品质量。增强企业全员产品质量主体责任意识，建立健全质量责任制度，明确岗位职责，把质量责任落实到生产经营的每一个环节和每一名员工。</w:t>
      </w:r>
    </w:p>
    <w:p w14:paraId="5D7BBDBF">
      <w:pPr>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四、我司始终坚持诚信至上，诚实守信依法经营。依法依规参与招投标并按中标要求履约供货承诺和从事生产经营活动，坚决杜绝采用不正常手段从事非正常投标活动，坚决杜绝偷工减料、以次充好，坚决杜绝违规转分包，自觉抵制恶意低价竞标、虚假投标、联合串标、恶意违约等不诚信行为，自觉接受社会、用户的监督。</w:t>
      </w:r>
    </w:p>
    <w:p w14:paraId="57AA44D3">
      <w:pPr>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五、我司始终坚持严格管理，强化制造过程质量控制。推行先进质量管理方法，完善质量保证体系、标准化体系和检验检测体系，严格执行产品质量标准，从产品设计、原材料组部件采购、生产加工、包装、储存、运输等各个环节，实施全面的质量管控，不断提高产品质量。</w:t>
      </w:r>
    </w:p>
    <w:p w14:paraId="228F2C0D">
      <w:pPr>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六、我司始终坚持积极主动，大力提升售后服务水平。健全和完善产品质量追溯和售后服务制度，对不合格产品实行有效追溯、召回和处理，对违反规定或约定的行为，积极承担相应的责任。做好现场的技术支持，加强设备运行后的信息跟踪和售后服务，提升用户满意度。</w:t>
      </w:r>
    </w:p>
    <w:p w14:paraId="3CDE756C">
      <w:pPr>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七、我司始终坚持重视研发，不断增强自主创新能力。积极选用新工艺、新材料、新设备，积极发展环保型、节约型、高能效技术，采用国内外先进标准，不断提高技术研发水平，实施以质量诚信为核心内容的品牌发展战略，不断提升创新发展的核心竞争力。</w:t>
      </w:r>
    </w:p>
    <w:p w14:paraId="37E57E64">
      <w:pPr>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八、贵司如发现我司和/或我司人员在招标或中标后或已经签署协议后有违反上述承诺内容或远东集团内部管理制度或违反招投标法等法律法规的规定，贵司有权直接同时要求废除我司投标资格、没收我司保证金、取消中标、解除合同、要求我司承担招标金额20%违约金或要求按照我司全部损失的3倍进行赔偿，全部损失包括但不限于重新组织招投标的损失、因重新招投标导致的项目延迟等的全部经济损失、原材料涨价等所有损失；涉及刑事的，我司除承担上述责任外，我司还应按照犯罪金额的3倍向贵方承担责任，并有权依法追究我司相关法律责任；</w:t>
      </w:r>
    </w:p>
    <w:p w14:paraId="1C0C3A4B">
      <w:pPr>
        <w:numPr>
          <w:ilvl w:val="0"/>
          <w:numId w:val="2"/>
        </w:numPr>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即使在双方终止和解除业务关系后，如贵司发现我司存在违反上述承诺行为的，仍有权追究我司责任。</w:t>
      </w:r>
    </w:p>
    <w:p w14:paraId="496A383A">
      <w:pPr>
        <w:widowControl/>
        <w:numPr>
          <w:ilvl w:val="0"/>
          <w:numId w:val="2"/>
        </w:numPr>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法律适用范围：如相关法律与本承诺发生抵触时，则此条款完全按照法律规定重新解释，而其他条款继续有效。因本承诺所引起的任何争议应通过宜兴市人民法院诉讼解决。</w:t>
      </w:r>
    </w:p>
    <w:p w14:paraId="3BC9BA79">
      <w:pPr>
        <w:widowControl/>
        <w:numPr>
          <w:ilvl w:val="0"/>
          <w:numId w:val="2"/>
        </w:numPr>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若贵司有违反上述廉洁承诺向我司进行任何形式的索贿行为，我司及时向贵司以下公示廉政渠道进行投诉：</w:t>
      </w:r>
    </w:p>
    <w:p w14:paraId="2BAD22C9">
      <w:pPr>
        <w:widowControl/>
        <w:spacing w:line="360" w:lineRule="auto"/>
        <w:ind w:firstLine="840" w:firstLineChars="400"/>
        <w:jc w:val="left"/>
        <w:rPr>
          <w:rFonts w:asciiTheme="minorEastAsia" w:hAnsiTheme="minorEastAsia" w:cstheme="minorEastAsia"/>
          <w:szCs w:val="21"/>
        </w:rPr>
      </w:pPr>
      <w:r>
        <w:rPr>
          <w:rFonts w:hint="eastAsia" w:asciiTheme="minorEastAsia" w:hAnsiTheme="minorEastAsia" w:cstheme="minorEastAsia"/>
          <w:szCs w:val="21"/>
        </w:rPr>
        <w:t>（1）邮箱：lianzheng@600869.com</w:t>
      </w:r>
    </w:p>
    <w:p w14:paraId="6AAA951A">
      <w:pPr>
        <w:widowControl/>
        <w:spacing w:line="360" w:lineRule="auto"/>
        <w:ind w:firstLine="840" w:firstLineChars="400"/>
        <w:jc w:val="left"/>
        <w:rPr>
          <w:rFonts w:asciiTheme="minorEastAsia" w:hAnsiTheme="minorEastAsia" w:cstheme="minorEastAsia"/>
          <w:szCs w:val="21"/>
        </w:rPr>
      </w:pPr>
      <w:r>
        <w:rPr>
          <w:rFonts w:hint="eastAsia" w:asciiTheme="minorEastAsia" w:hAnsiTheme="minorEastAsia" w:cstheme="minorEastAsia"/>
          <w:szCs w:val="21"/>
        </w:rPr>
        <w:t>（2）电话：0510-87249555</w:t>
      </w:r>
    </w:p>
    <w:p w14:paraId="20186094">
      <w:pPr>
        <w:widowControl/>
        <w:spacing w:line="360" w:lineRule="auto"/>
        <w:jc w:val="left"/>
        <w:rPr>
          <w:rFonts w:asciiTheme="minorEastAsia" w:hAnsiTheme="minorEastAsia" w:cstheme="minorEastAsia"/>
          <w:szCs w:val="21"/>
        </w:rPr>
      </w:pPr>
    </w:p>
    <w:p w14:paraId="3A189F7A">
      <w:pPr>
        <w:spacing w:line="360" w:lineRule="auto"/>
        <w:ind w:firstLine="420" w:firstLineChars="200"/>
        <w:jc w:val="left"/>
        <w:rPr>
          <w:rFonts w:asciiTheme="minorEastAsia" w:hAnsiTheme="minorEastAsia" w:cstheme="minorEastAsia"/>
          <w:szCs w:val="21"/>
        </w:rPr>
      </w:pPr>
    </w:p>
    <w:p w14:paraId="51BD5C1D">
      <w:pPr>
        <w:wordWrap w:val="0"/>
        <w:spacing w:line="360" w:lineRule="auto"/>
        <w:ind w:firstLine="420" w:firstLineChars="200"/>
        <w:jc w:val="right"/>
        <w:rPr>
          <w:rFonts w:asciiTheme="minorEastAsia" w:hAnsiTheme="minorEastAsia" w:cstheme="minorEastAsia"/>
          <w:szCs w:val="21"/>
        </w:rPr>
      </w:pPr>
    </w:p>
    <w:p w14:paraId="34EC2D09">
      <w:pPr>
        <w:spacing w:line="360" w:lineRule="auto"/>
        <w:ind w:left="1" w:right="1260"/>
        <w:jc w:val="right"/>
        <w:rPr>
          <w:rFonts w:asciiTheme="minorEastAsia" w:hAnsiTheme="minorEastAsia" w:cstheme="minorEastAsia"/>
          <w:szCs w:val="21"/>
        </w:rPr>
      </w:pPr>
      <w:r>
        <w:rPr>
          <w:rFonts w:hint="eastAsia" w:asciiTheme="minorEastAsia" w:hAnsiTheme="minorEastAsia" w:cstheme="minorEastAsia"/>
          <w:szCs w:val="21"/>
        </w:rPr>
        <w:t xml:space="preserve"> 投标方（盖章）：</w:t>
      </w:r>
    </w:p>
    <w:p w14:paraId="647AE5FA">
      <w:pPr>
        <w:spacing w:line="360" w:lineRule="auto"/>
        <w:ind w:right="1260"/>
        <w:jc w:val="center"/>
        <w:rPr>
          <w:rFonts w:asciiTheme="minorEastAsia" w:hAnsiTheme="minorEastAsia" w:cstheme="minorEastAsia"/>
          <w:szCs w:val="21"/>
        </w:rPr>
      </w:pPr>
      <w:r>
        <w:rPr>
          <w:rFonts w:hint="eastAsia" w:asciiTheme="minorEastAsia" w:hAnsiTheme="minorEastAsia" w:cstheme="minorEastAsia"/>
          <w:szCs w:val="21"/>
        </w:rPr>
        <w:t xml:space="preserve">                                   </w:t>
      </w:r>
      <w:r>
        <w:rPr>
          <w:rFonts w:asciiTheme="minorEastAsia" w:hAnsiTheme="minorEastAsia" w:cstheme="minorEastAsia"/>
          <w:szCs w:val="21"/>
        </w:rPr>
        <w:t xml:space="preserve">          </w:t>
      </w:r>
      <w:r>
        <w:rPr>
          <w:rFonts w:hint="eastAsia" w:asciiTheme="minorEastAsia" w:hAnsiTheme="minorEastAsia" w:cstheme="minorEastAsia"/>
          <w:szCs w:val="21"/>
        </w:rPr>
        <w:t>签  字：</w:t>
      </w:r>
    </w:p>
    <w:p w14:paraId="379B3D69">
      <w:pPr>
        <w:pStyle w:val="3"/>
      </w:pPr>
      <w:r>
        <w:rPr>
          <w:rFonts w:hint="eastAsia" w:asciiTheme="minorEastAsia" w:hAnsiTheme="minorEastAsia" w:cstheme="minorEastAsia"/>
          <w:szCs w:val="21"/>
        </w:rPr>
        <w:t xml:space="preserve">                         </w:t>
      </w:r>
      <w:r>
        <w:rPr>
          <w:rFonts w:asciiTheme="minorEastAsia" w:hAnsiTheme="minorEastAsia" w:cstheme="minorEastAsia"/>
          <w:szCs w:val="21"/>
        </w:rPr>
        <w:t xml:space="preserve">                           </w:t>
      </w:r>
      <w:r>
        <w:rPr>
          <w:rFonts w:hint="eastAsia" w:asciiTheme="minorEastAsia" w:hAnsiTheme="minorEastAsia" w:cstheme="minorEastAsia"/>
          <w:szCs w:val="21"/>
        </w:rPr>
        <w:t>日  期：</w:t>
      </w:r>
    </w:p>
    <w:p w14:paraId="6AA30D93">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CF04C2"/>
    <w:multiLevelType w:val="singleLevel"/>
    <w:tmpl w:val="D8CF04C2"/>
    <w:lvl w:ilvl="0" w:tentative="0">
      <w:start w:val="9"/>
      <w:numFmt w:val="chineseCounting"/>
      <w:suff w:val="nothing"/>
      <w:lvlText w:val="%1、"/>
      <w:lvlJc w:val="left"/>
      <w:rPr>
        <w:rFonts w:hint="eastAsia"/>
      </w:rPr>
    </w:lvl>
  </w:abstractNum>
  <w:abstractNum w:abstractNumId="1">
    <w:nsid w:val="0000A991"/>
    <w:multiLevelType w:val="multilevel"/>
    <w:tmpl w:val="0000A991"/>
    <w:lvl w:ilvl="0" w:tentative="0">
      <w:start w:val="0"/>
      <w:numFmt w:val="bullet"/>
      <w:lvlText w:val=""/>
      <w:lvlJc w:val="left"/>
      <w:pPr>
        <w:ind w:left="720" w:hanging="360"/>
      </w:pPr>
      <w:rPr>
        <w:rFonts w:hint="default" w:ascii="Symbol" w:hAnsi="Symbol" w:cs="Symbol"/>
      </w:rPr>
    </w:lvl>
    <w:lvl w:ilvl="1" w:tentative="0">
      <w:start w:val="0"/>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Wingdings" w:hAnsi="Wingdings" w:cs="Wingdings"/>
      </w:rPr>
    </w:lvl>
    <w:lvl w:ilvl="3" w:tentative="0">
      <w:start w:val="0"/>
      <w:numFmt w:val="bullet"/>
      <w:lvlText w:val=""/>
      <w:lvlJc w:val="left"/>
      <w:pPr>
        <w:ind w:left="2880" w:hanging="360"/>
      </w:pPr>
      <w:rPr>
        <w:rFonts w:hint="default" w:ascii="Symbol" w:hAnsi="Symbol" w:cs="Symbol"/>
      </w:rPr>
    </w:lvl>
    <w:lvl w:ilvl="4" w:tentative="0">
      <w:start w:val="0"/>
      <w:numFmt w:val="bullet"/>
      <w:lvlText w:val="o"/>
      <w:lvlJc w:val="left"/>
      <w:pPr>
        <w:ind w:left="3600" w:hanging="360"/>
      </w:pPr>
      <w:rPr>
        <w:rFonts w:hint="default" w:ascii="Courier New" w:hAnsi="Courier New" w:cs="Courier New"/>
      </w:rPr>
    </w:lvl>
    <w:lvl w:ilvl="5" w:tentative="0">
      <w:start w:val="0"/>
      <w:numFmt w:val="bullet"/>
      <w:lvlText w:val=""/>
      <w:lvlJc w:val="left"/>
      <w:pPr>
        <w:ind w:left="4320" w:hanging="360"/>
      </w:pPr>
      <w:rPr>
        <w:rFonts w:hint="default" w:ascii="Wingdings" w:hAnsi="Wingdings" w:cs="Wingdings"/>
      </w:rPr>
    </w:lvl>
    <w:lvl w:ilvl="6" w:tentative="0">
      <w:start w:val="0"/>
      <w:numFmt w:val="bullet"/>
      <w:lvlText w:val=""/>
      <w:lvlJc w:val="left"/>
      <w:pPr>
        <w:ind w:left="5040" w:hanging="360"/>
      </w:pPr>
      <w:rPr>
        <w:rFonts w:hint="default" w:ascii="Symbol" w:hAnsi="Symbol" w:cs="Symbol"/>
      </w:rPr>
    </w:lvl>
    <w:lvl w:ilvl="7" w:tentative="0">
      <w:start w:val="0"/>
      <w:numFmt w:val="bullet"/>
      <w:lvlText w:val="o"/>
      <w:lvlJc w:val="left"/>
      <w:pPr>
        <w:ind w:left="5760" w:hanging="360"/>
      </w:pPr>
      <w:rPr>
        <w:rFonts w:hint="default" w:ascii="Courier New" w:hAnsi="Courier New" w:cs="Courier New"/>
      </w:rPr>
    </w:lvl>
    <w:lvl w:ilvl="8" w:tentative="0">
      <w:start w:val="0"/>
      <w:numFmt w:val="bullet"/>
      <w:lvlText w:val=""/>
      <w:lvlJc w:val="left"/>
      <w:pPr>
        <w:ind w:left="6480" w:hanging="360"/>
      </w:pPr>
      <w:rPr>
        <w:rFonts w:hint="default" w:ascii="Wingdings" w:hAnsi="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D67F5"/>
    <w:rsid w:val="0062542C"/>
    <w:rsid w:val="00C03495"/>
    <w:rsid w:val="00E6437C"/>
    <w:rsid w:val="08536A17"/>
    <w:rsid w:val="0B3F00FA"/>
    <w:rsid w:val="3D581CA0"/>
    <w:rsid w:val="4C5F749A"/>
    <w:rsid w:val="50041972"/>
    <w:rsid w:val="68981A0C"/>
    <w:rsid w:val="6DC347C2"/>
    <w:rsid w:val="79330A4E"/>
    <w:rsid w:val="7BFF7C1F"/>
    <w:rsid w:val="7FFD6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3"/>
    <w:unhideWhenUsed/>
    <w:qFormat/>
    <w:uiPriority w:val="9"/>
    <w:pPr>
      <w:keepNext/>
      <w:keepLines/>
      <w:spacing w:before="50" w:beforeLines="50" w:after="50" w:afterLines="50"/>
      <w:outlineLvl w:val="3"/>
    </w:pPr>
    <w:rPr>
      <w:rFonts w:cstheme="majorBidi"/>
      <w:b/>
      <w:iC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style>
  <w:style w:type="paragraph" w:customStyle="1" w:styleId="6">
    <w:name w:val="First Paragraph"/>
    <w:basedOn w:val="3"/>
    <w:next w:val="3"/>
    <w:qFormat/>
    <w:uiPriority w:val="0"/>
  </w:style>
  <w:style w:type="paragraph" w:customStyle="1" w:styleId="7">
    <w:name w:val="Compact"/>
    <w:basedOn w:val="3"/>
    <w:qFormat/>
    <w:uiPriority w:val="0"/>
  </w:style>
  <w:style w:type="table" w:customStyle="1" w:styleId="8">
    <w:name w:val="TableCustom"/>
    <w:basedOn w:val="4"/>
    <w:qFormat/>
    <w:uiPriority w:val="99"/>
    <w:rPr>
      <w:rFonts w:eastAsia="宋体"/>
      <w:color w:val="000000" w:themeColor="text1"/>
      <w:sz w:val="21"/>
      <w14:textFill>
        <w14:solidFill>
          <w14:schemeClr w14:val="tx1"/>
        </w14:solidFill>
      </w14:textFil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4436</Words>
  <Characters>4626</Characters>
  <Lines>51</Lines>
  <Paragraphs>14</Paragraphs>
  <TotalTime>62</TotalTime>
  <ScaleCrop>false</ScaleCrop>
  <LinksUpToDate>false</LinksUpToDate>
  <CharactersWithSpaces>4772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2025-12-18T22:14:00Z</dcterms:created>
  <dc:creator>Echo</dc:creator>
  <cp:lastModifiedBy>奔跑的蜗牛</cp:lastModifiedBy>
  <dcterms:modified xsi:type="dcterms:W3CDTF">2026-01-08T08:47:03Z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219197A1B36307E2D8A644694C4AFF11_43</vt:lpwstr>
  </property>
  <property fmtid="{D5CDD505-2E9C-101B-9397-08002B2CF9AE}" pid="4" name="KSOTemplateDocerSaveRecord">
    <vt:lpwstr>eyJoZGlkIjoiNzRhYjZjNzkwMDkwOGUyODFkYjlhNGQzMmNjYTdhNTEiLCJ1c2VySWQiOiIyOTQyNjE1MzAifQ==</vt:lpwstr>
  </property>
</Properties>
</file>